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E" w:rsidRDefault="00FE4902">
      <w:pPr>
        <w:pStyle w:val="Tytu"/>
      </w:pPr>
      <w:r>
        <w:t>PRZEDMIOTOWY SYSTEM OCENIANIA Z MATEMATYKI</w:t>
      </w:r>
    </w:p>
    <w:p w:rsidR="00BF59EE" w:rsidRDefault="00FE4902">
      <w:pPr>
        <w:pStyle w:val="Standard"/>
        <w:jc w:val="center"/>
      </w:pPr>
      <w:r>
        <w:rPr>
          <w:b/>
          <w:bCs/>
        </w:rPr>
        <w:t xml:space="preserve">OBOWIĄZUJĄCY W </w:t>
      </w:r>
      <w:r>
        <w:rPr>
          <w:b/>
          <w:bCs/>
        </w:rPr>
        <w:t xml:space="preserve">GIMNAZJUM </w:t>
      </w:r>
      <w:r>
        <w:rPr>
          <w:b/>
          <w:bCs/>
        </w:rPr>
        <w:br/>
      </w:r>
      <w:r>
        <w:rPr>
          <w:b/>
          <w:bCs/>
        </w:rPr>
        <w:t>W GORZANOWIE</w:t>
      </w:r>
    </w:p>
    <w:p w:rsidR="00BF59EE" w:rsidRDefault="00BF59EE">
      <w:pPr>
        <w:pStyle w:val="Standard"/>
      </w:pPr>
    </w:p>
    <w:p w:rsidR="00BF59EE" w:rsidRDefault="00FE4902">
      <w:pPr>
        <w:pStyle w:val="Standard"/>
        <w:ind w:firstLine="708"/>
        <w:jc w:val="both"/>
      </w:pPr>
      <w:r>
        <w:t xml:space="preserve">Zadaniem PSO jest zapewnienie trafnego, rzetelnego, jawnego i obiektywnego </w:t>
      </w:r>
      <w:r>
        <w:t>oceniania wspierającego rozwój ucznia oraz pełniącego funkcję informacyjną, diagnostyczną i motywacyjną.</w:t>
      </w:r>
    </w:p>
    <w:p w:rsidR="00BF59EE" w:rsidRDefault="00BF59EE">
      <w:pPr>
        <w:pStyle w:val="Standard"/>
      </w:pPr>
    </w:p>
    <w:p w:rsidR="00BF59EE" w:rsidRDefault="00FE4902">
      <w:pPr>
        <w:pStyle w:val="Standard"/>
        <w:rPr>
          <w:b/>
          <w:bCs/>
        </w:rPr>
      </w:pPr>
      <w:r>
        <w:rPr>
          <w:b/>
          <w:bCs/>
        </w:rPr>
        <w:t>I. Skala ocen:</w:t>
      </w:r>
    </w:p>
    <w:p w:rsidR="00BF59EE" w:rsidRDefault="00BF59EE">
      <w:pPr>
        <w:pStyle w:val="Standard"/>
      </w:pPr>
    </w:p>
    <w:tbl>
      <w:tblPr>
        <w:tblW w:w="7770" w:type="dxa"/>
        <w:tblInd w:w="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191"/>
        <w:gridCol w:w="2419"/>
      </w:tblGrid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  <w:tc>
          <w:tcPr>
            <w:tcW w:w="3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CYFROWE</w:t>
            </w:r>
          </w:p>
        </w:tc>
        <w:tc>
          <w:tcPr>
            <w:tcW w:w="2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SKRÓT LITEROWY</w:t>
            </w:r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Celujący</w:t>
            </w:r>
          </w:p>
        </w:tc>
        <w:tc>
          <w:tcPr>
            <w:tcW w:w="31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Cel</w:t>
            </w:r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Bardzo dobry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proofErr w:type="spellStart"/>
            <w:r>
              <w:t>Bdb</w:t>
            </w:r>
            <w:proofErr w:type="spellEnd"/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Dobry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proofErr w:type="spellStart"/>
            <w:r>
              <w:t>Db</w:t>
            </w:r>
            <w:proofErr w:type="spellEnd"/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proofErr w:type="spellStart"/>
            <w:r>
              <w:t>Dst</w:t>
            </w:r>
            <w:proofErr w:type="spellEnd"/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Dopuszczający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proofErr w:type="spellStart"/>
            <w:r>
              <w:t>Dop</w:t>
            </w:r>
            <w:proofErr w:type="spellEnd"/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Niedostateczny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FE4902">
            <w:pPr>
              <w:pStyle w:val="Standard"/>
              <w:snapToGrid w:val="0"/>
              <w:jc w:val="center"/>
            </w:pPr>
            <w:proofErr w:type="spellStart"/>
            <w:r>
              <w:t>Ndst</w:t>
            </w:r>
            <w:proofErr w:type="spellEnd"/>
          </w:p>
        </w:tc>
      </w:tr>
    </w:tbl>
    <w:p w:rsidR="00BF59EE" w:rsidRDefault="00BF59EE">
      <w:pPr>
        <w:pStyle w:val="Standard"/>
      </w:pPr>
    </w:p>
    <w:p w:rsidR="00BF59EE" w:rsidRDefault="00FE4902">
      <w:pPr>
        <w:pStyle w:val="Heading1"/>
      </w:pPr>
      <w:r>
        <w:t>II.  Kryteria ocen: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t>1. Wymagania edukacyjne na poszczególne oceny: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rPr>
          <w:b/>
          <w:bCs/>
        </w:rPr>
        <w:t>Ocenę celującą</w:t>
      </w:r>
      <w:r>
        <w:t xml:space="preserve"> otrzymuje uczeń, który:</w:t>
      </w:r>
    </w:p>
    <w:p w:rsidR="00BF59EE" w:rsidRDefault="00FE4902">
      <w:pPr>
        <w:pStyle w:val="Standard"/>
        <w:numPr>
          <w:ilvl w:val="0"/>
          <w:numId w:val="22"/>
        </w:numPr>
        <w:ind w:left="720" w:hanging="360"/>
        <w:jc w:val="both"/>
      </w:pPr>
      <w:r>
        <w:t>posiadł wiedzę i umiejętności obejmujące pełny zakres programu nauczania matematyki w danej klasie,</w:t>
      </w:r>
    </w:p>
    <w:p w:rsidR="00BF59EE" w:rsidRDefault="00FE4902">
      <w:pPr>
        <w:pStyle w:val="Standard"/>
        <w:numPr>
          <w:ilvl w:val="0"/>
          <w:numId w:val="7"/>
        </w:numPr>
        <w:ind w:left="720" w:hanging="360"/>
        <w:jc w:val="both"/>
      </w:pPr>
      <w:r>
        <w:t>samodzielnie i twórczo rozwija swoje uzdolnienia,</w:t>
      </w:r>
    </w:p>
    <w:p w:rsidR="00BF59EE" w:rsidRDefault="00FE4902">
      <w:pPr>
        <w:pStyle w:val="Standard"/>
        <w:numPr>
          <w:ilvl w:val="0"/>
          <w:numId w:val="7"/>
        </w:numPr>
        <w:ind w:left="720" w:hanging="360"/>
        <w:jc w:val="both"/>
      </w:pPr>
      <w:r>
        <w:t xml:space="preserve">biegle posługuje się zdobytymi umiejętnościami w rozwiązywaniu problemów </w:t>
      </w:r>
      <w:r>
        <w:t>teoretycznych i praktycznych,</w:t>
      </w:r>
    </w:p>
    <w:p w:rsidR="00BF59EE" w:rsidRDefault="00FE4902">
      <w:pPr>
        <w:pStyle w:val="Standard"/>
        <w:numPr>
          <w:ilvl w:val="0"/>
          <w:numId w:val="7"/>
        </w:numPr>
        <w:ind w:left="720" w:hanging="360"/>
        <w:jc w:val="both"/>
      </w:pPr>
      <w:r>
        <w:t>potrafi stosować posiadaną wiedzę do rozwiązywania zadań i problemów w nowych sytuacjach.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rPr>
          <w:b/>
          <w:bCs/>
        </w:rPr>
        <w:t>Ocenę bardzo dobrą</w:t>
      </w:r>
      <w:r>
        <w:t xml:space="preserve"> otrzymuje uczeń, który:</w:t>
      </w:r>
    </w:p>
    <w:p w:rsidR="00BF59EE" w:rsidRDefault="00FE4902">
      <w:pPr>
        <w:pStyle w:val="Standard"/>
        <w:numPr>
          <w:ilvl w:val="0"/>
          <w:numId w:val="23"/>
        </w:numPr>
        <w:ind w:left="720" w:hanging="360"/>
        <w:jc w:val="both"/>
      </w:pPr>
      <w:r>
        <w:t>opanował pełny zakres wiedzy i umiejętności określony programem nauczania matematyki w danej</w:t>
      </w:r>
      <w:r>
        <w:t xml:space="preserve"> klasie,</w:t>
      </w:r>
    </w:p>
    <w:p w:rsidR="00BF59EE" w:rsidRDefault="00FE4902">
      <w:pPr>
        <w:pStyle w:val="Standard"/>
        <w:numPr>
          <w:ilvl w:val="0"/>
          <w:numId w:val="13"/>
        </w:numPr>
        <w:ind w:left="720" w:hanging="360"/>
        <w:jc w:val="both"/>
      </w:pPr>
      <w:r>
        <w:t>sprawnie posługuje się zdobytymi wiadomościami,</w:t>
      </w:r>
    </w:p>
    <w:p w:rsidR="00BF59EE" w:rsidRDefault="00FE4902">
      <w:pPr>
        <w:pStyle w:val="Standard"/>
        <w:numPr>
          <w:ilvl w:val="0"/>
          <w:numId w:val="13"/>
        </w:numPr>
        <w:ind w:left="720" w:hanging="360"/>
        <w:jc w:val="both"/>
      </w:pPr>
      <w:r>
        <w:t>samodzielnie rozwiązuje problemy teoretyczne i praktyczne ujęte programem nauczania.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rPr>
          <w:b/>
          <w:bCs/>
        </w:rPr>
        <w:t>Ocenę dobrą</w:t>
      </w:r>
      <w:r>
        <w:t xml:space="preserve"> otrzymuje uczeń, który:</w:t>
      </w:r>
    </w:p>
    <w:p w:rsidR="00BF59EE" w:rsidRDefault="00FE4902">
      <w:pPr>
        <w:pStyle w:val="Standard"/>
        <w:numPr>
          <w:ilvl w:val="0"/>
          <w:numId w:val="24"/>
        </w:numPr>
        <w:ind w:left="720" w:hanging="360"/>
        <w:jc w:val="both"/>
      </w:pPr>
      <w:r>
        <w:t>opanował zdecydowaną większość wiadomości i umiejętności określonych programe</w:t>
      </w:r>
      <w:r>
        <w:t>m nauczania w danej klasie,</w:t>
      </w:r>
    </w:p>
    <w:p w:rsidR="00BF59EE" w:rsidRDefault="00FE4902">
      <w:pPr>
        <w:pStyle w:val="Standard"/>
        <w:numPr>
          <w:ilvl w:val="0"/>
          <w:numId w:val="6"/>
        </w:numPr>
        <w:ind w:left="720" w:hanging="360"/>
        <w:jc w:val="both"/>
      </w:pPr>
      <w:r>
        <w:t>poprawnie stosuje wiadomości,</w:t>
      </w:r>
    </w:p>
    <w:p w:rsidR="00BF59EE" w:rsidRDefault="00FE4902">
      <w:pPr>
        <w:pStyle w:val="Standard"/>
        <w:numPr>
          <w:ilvl w:val="0"/>
          <w:numId w:val="6"/>
        </w:numPr>
        <w:ind w:left="720" w:hanging="360"/>
        <w:jc w:val="both"/>
      </w:pPr>
      <w:r>
        <w:t>samodzielnie wykonuje typowe zadania teoretyczne i praktyczne.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rPr>
          <w:b/>
          <w:bCs/>
        </w:rPr>
        <w:t>Ocenę dostateczną</w:t>
      </w:r>
      <w:r>
        <w:t xml:space="preserve"> otrzymuje uczeń, który:</w:t>
      </w:r>
    </w:p>
    <w:p w:rsidR="00BF59EE" w:rsidRDefault="00FE4902">
      <w:pPr>
        <w:pStyle w:val="Standard"/>
        <w:numPr>
          <w:ilvl w:val="0"/>
          <w:numId w:val="25"/>
        </w:numPr>
        <w:ind w:left="720" w:hanging="360"/>
        <w:jc w:val="both"/>
      </w:pPr>
      <w:r>
        <w:t>opanował umiejętności i wiadomości w stopniu zadowalającym,</w:t>
      </w:r>
    </w:p>
    <w:p w:rsidR="00BF59EE" w:rsidRDefault="00FE4902">
      <w:pPr>
        <w:pStyle w:val="Standard"/>
        <w:numPr>
          <w:ilvl w:val="0"/>
          <w:numId w:val="14"/>
        </w:numPr>
        <w:ind w:left="720" w:hanging="360"/>
        <w:jc w:val="both"/>
      </w:pPr>
      <w:r>
        <w:t xml:space="preserve">wykonuje typowe zadania </w:t>
      </w:r>
      <w:r>
        <w:t>teoretyczne i praktyczne o średnim stopniu trudności.</w:t>
      </w:r>
    </w:p>
    <w:p w:rsidR="00BF59EE" w:rsidRDefault="00BF59EE">
      <w:pPr>
        <w:pStyle w:val="Standard"/>
        <w:jc w:val="both"/>
      </w:pPr>
    </w:p>
    <w:p w:rsidR="00BF59EE" w:rsidRDefault="00BF59EE">
      <w:pPr>
        <w:pStyle w:val="Standard"/>
        <w:jc w:val="both"/>
        <w:rPr>
          <w:b/>
          <w:bCs/>
        </w:rPr>
      </w:pPr>
    </w:p>
    <w:p w:rsidR="00BF59EE" w:rsidRDefault="00FE4902">
      <w:pPr>
        <w:pStyle w:val="Standard"/>
        <w:jc w:val="both"/>
      </w:pPr>
      <w:r>
        <w:rPr>
          <w:b/>
          <w:bCs/>
        </w:rPr>
        <w:lastRenderedPageBreak/>
        <w:t>Ocenę dopuszczającą</w:t>
      </w:r>
      <w:r>
        <w:t xml:space="preserve"> otrzymuje uczeń, który:</w:t>
      </w:r>
    </w:p>
    <w:p w:rsidR="00BF59EE" w:rsidRDefault="00FE4902">
      <w:pPr>
        <w:pStyle w:val="Standard"/>
        <w:numPr>
          <w:ilvl w:val="0"/>
          <w:numId w:val="26"/>
        </w:numPr>
        <w:ind w:left="720" w:hanging="360"/>
        <w:jc w:val="both"/>
      </w:pPr>
      <w:r>
        <w:t>ma braki w opanowaniu programu, ale te braki nie przekraczają możliwości uzyskania przez ucznia podstawowej wiedzy z matematyki w ciągu dalszej nauki,</w:t>
      </w:r>
    </w:p>
    <w:p w:rsidR="00BF59EE" w:rsidRDefault="00FE4902">
      <w:pPr>
        <w:pStyle w:val="Standard"/>
        <w:numPr>
          <w:ilvl w:val="0"/>
          <w:numId w:val="15"/>
        </w:numPr>
        <w:ind w:left="720" w:hanging="360"/>
        <w:jc w:val="both"/>
      </w:pPr>
      <w:r>
        <w:t>rozwiązuje zadania  teoretyczne i praktyczne o niewielkim stopniu trudności.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rPr>
          <w:b/>
          <w:bCs/>
        </w:rPr>
        <w:t>Oc</w:t>
      </w:r>
      <w:r>
        <w:rPr>
          <w:b/>
          <w:bCs/>
        </w:rPr>
        <w:t>enę niedostateczną</w:t>
      </w:r>
      <w:r>
        <w:t xml:space="preserve"> otrzymuje uczeń, który:</w:t>
      </w:r>
    </w:p>
    <w:p w:rsidR="00BF59EE" w:rsidRDefault="00FE4902">
      <w:pPr>
        <w:pStyle w:val="Standard"/>
        <w:numPr>
          <w:ilvl w:val="0"/>
          <w:numId w:val="27"/>
        </w:numPr>
        <w:ind w:left="720" w:hanging="360"/>
        <w:jc w:val="both"/>
      </w:pPr>
      <w:r>
        <w:t>nie opanował wiadomości i umiejętności określonych programem nauczania matematyki w danej klasie a braki w wiadomościach i umiejętnościach nie pozwalają na dalsze zdobywanie wiedzy z tego przedmiotu,</w:t>
      </w:r>
    </w:p>
    <w:p w:rsidR="00BF59EE" w:rsidRDefault="00FE4902">
      <w:pPr>
        <w:pStyle w:val="Standard"/>
        <w:numPr>
          <w:ilvl w:val="0"/>
          <w:numId w:val="12"/>
        </w:numPr>
        <w:ind w:left="720" w:hanging="360"/>
        <w:jc w:val="both"/>
      </w:pPr>
      <w:r>
        <w:t>nie jest w st</w:t>
      </w:r>
      <w:r>
        <w:t>anie wykonać zadań o niewielkim stopniu trudności.</w:t>
      </w:r>
    </w:p>
    <w:p w:rsidR="00BF59EE" w:rsidRDefault="00BF59EE">
      <w:pPr>
        <w:pStyle w:val="Standard"/>
      </w:pPr>
    </w:p>
    <w:p w:rsidR="00BF59EE" w:rsidRDefault="00FE4902">
      <w:pPr>
        <w:pStyle w:val="Standard"/>
      </w:pPr>
      <w:r>
        <w:rPr>
          <w:b/>
          <w:bCs/>
        </w:rPr>
        <w:t>III. Formy sprawdzania i oceniania bieżącego wiedzy i umiejętności uczniów:</w:t>
      </w:r>
    </w:p>
    <w:p w:rsidR="00BF59EE" w:rsidRDefault="00BF59EE">
      <w:pPr>
        <w:pStyle w:val="Standard"/>
      </w:pPr>
    </w:p>
    <w:p w:rsidR="00BF59EE" w:rsidRDefault="00FE4902">
      <w:pPr>
        <w:pStyle w:val="Standard"/>
        <w:ind w:left="360"/>
        <w:jc w:val="both"/>
      </w:pPr>
      <w:r>
        <w:t>1. Nauczyciel na lekcjach matematyki może stosować następujące formy sprawdzania wiedzy i umiejętności ucznia:</w:t>
      </w:r>
    </w:p>
    <w:p w:rsidR="00BF59EE" w:rsidRDefault="00FE4902">
      <w:pPr>
        <w:pStyle w:val="Standard"/>
        <w:numPr>
          <w:ilvl w:val="0"/>
          <w:numId w:val="28"/>
        </w:numPr>
        <w:ind w:left="720" w:hanging="360"/>
        <w:jc w:val="both"/>
      </w:pPr>
      <w:r>
        <w:t>odpowiedzi ustne</w:t>
      </w:r>
      <w:r>
        <w:t>,</w:t>
      </w:r>
    </w:p>
    <w:p w:rsidR="00BF59EE" w:rsidRDefault="00FE4902">
      <w:pPr>
        <w:pStyle w:val="Standard"/>
        <w:numPr>
          <w:ilvl w:val="0"/>
          <w:numId w:val="18"/>
        </w:numPr>
        <w:ind w:left="720" w:hanging="360"/>
        <w:jc w:val="both"/>
      </w:pPr>
      <w:r>
        <w:t>prace pisemne w klasie:</w:t>
      </w:r>
    </w:p>
    <w:p w:rsidR="00BF59EE" w:rsidRDefault="00FE4902">
      <w:pPr>
        <w:pStyle w:val="Standard"/>
        <w:numPr>
          <w:ilvl w:val="1"/>
          <w:numId w:val="18"/>
        </w:numPr>
        <w:ind w:left="1440" w:hanging="360"/>
        <w:jc w:val="both"/>
      </w:pPr>
      <w:r>
        <w:t>kartkówka dotyczy 3 ostatnich tematów zagadnień; bez zapowiedzi,</w:t>
      </w:r>
    </w:p>
    <w:p w:rsidR="00BF59EE" w:rsidRDefault="00FE4902">
      <w:pPr>
        <w:pStyle w:val="Standard"/>
        <w:numPr>
          <w:ilvl w:val="1"/>
          <w:numId w:val="18"/>
        </w:numPr>
        <w:ind w:left="1440" w:hanging="360"/>
        <w:jc w:val="both"/>
      </w:pPr>
      <w:r>
        <w:t>sprawdzian zapowiedziany na tydzień przed terminem, potwierdzony wpisem w dzienniku,</w:t>
      </w:r>
    </w:p>
    <w:p w:rsidR="00BF59EE" w:rsidRDefault="00FE4902">
      <w:pPr>
        <w:pStyle w:val="Standard"/>
        <w:numPr>
          <w:ilvl w:val="1"/>
          <w:numId w:val="18"/>
        </w:numPr>
        <w:ind w:left="1440" w:hanging="360"/>
        <w:jc w:val="both"/>
      </w:pPr>
      <w:r>
        <w:t xml:space="preserve">praca klasowa, zapowiedziana z tygodniowym wyprzedzeniem, poprzedzona wpisem </w:t>
      </w:r>
      <w:r>
        <w:t>do dziennika, lekcją powtórzeniową,</w:t>
      </w:r>
    </w:p>
    <w:p w:rsidR="00BF59EE" w:rsidRDefault="00FE4902">
      <w:pPr>
        <w:pStyle w:val="Standard"/>
        <w:numPr>
          <w:ilvl w:val="1"/>
          <w:numId w:val="18"/>
        </w:numPr>
        <w:ind w:left="1440" w:hanging="360"/>
        <w:jc w:val="both"/>
      </w:pPr>
      <w:r>
        <w:t>testy różnego typu (otwarty, wyboru, zamknięty, problemowy, zadaniowy), zapowiedziany z tygodniowym wyprzedzeniem, sprawdzający znajomość treści problemowych etapami,</w:t>
      </w:r>
    </w:p>
    <w:p w:rsidR="00BF59EE" w:rsidRDefault="00FE4902">
      <w:pPr>
        <w:pStyle w:val="Standard"/>
        <w:numPr>
          <w:ilvl w:val="1"/>
          <w:numId w:val="18"/>
        </w:numPr>
        <w:ind w:left="1440" w:hanging="360"/>
        <w:jc w:val="both"/>
      </w:pPr>
      <w:r>
        <w:t>prace domowe: ćwiczenia, notatki (zeszyt).</w:t>
      </w:r>
    </w:p>
    <w:p w:rsidR="00BF59EE" w:rsidRDefault="00FE4902">
      <w:pPr>
        <w:pStyle w:val="Standard"/>
        <w:numPr>
          <w:ilvl w:val="0"/>
          <w:numId w:val="18"/>
        </w:numPr>
        <w:ind w:left="720" w:hanging="360"/>
        <w:jc w:val="both"/>
      </w:pPr>
      <w:r>
        <w:t xml:space="preserve">aktywność </w:t>
      </w:r>
      <w:r>
        <w:t>na lekcji:</w:t>
      </w:r>
    </w:p>
    <w:p w:rsidR="00BF59EE" w:rsidRDefault="00FE4902">
      <w:pPr>
        <w:pStyle w:val="Standard"/>
        <w:numPr>
          <w:ilvl w:val="0"/>
          <w:numId w:val="29"/>
        </w:numPr>
        <w:ind w:left="2700" w:hanging="360"/>
        <w:jc w:val="both"/>
      </w:pPr>
      <w:r>
        <w:t>praca w grupach (organizacja pracy w grupie, komunikacja w grupie, zaangażowanie, sposób prezentacji, efekty pracy),</w:t>
      </w:r>
    </w:p>
    <w:p w:rsidR="00BF59EE" w:rsidRDefault="00FE4902">
      <w:pPr>
        <w:pStyle w:val="Standard"/>
        <w:numPr>
          <w:ilvl w:val="0"/>
          <w:numId w:val="5"/>
        </w:numPr>
        <w:ind w:left="2700" w:hanging="360"/>
        <w:jc w:val="both"/>
      </w:pPr>
      <w:r>
        <w:t>częste zgłaszanie się w czasie lekcji i udzielanie poprawnych odpowiedzi,</w:t>
      </w:r>
    </w:p>
    <w:p w:rsidR="00BF59EE" w:rsidRDefault="00FE4902">
      <w:pPr>
        <w:pStyle w:val="Standard"/>
        <w:numPr>
          <w:ilvl w:val="0"/>
          <w:numId w:val="5"/>
        </w:numPr>
        <w:ind w:left="2700" w:hanging="360"/>
        <w:jc w:val="both"/>
      </w:pPr>
      <w:r>
        <w:t>rozwiązywanie zadań dodatkowych,</w:t>
      </w:r>
    </w:p>
    <w:p w:rsidR="00BF59EE" w:rsidRDefault="00FE4902">
      <w:pPr>
        <w:pStyle w:val="Standard"/>
        <w:numPr>
          <w:ilvl w:val="0"/>
          <w:numId w:val="5"/>
        </w:numPr>
        <w:ind w:left="2700" w:hanging="360"/>
        <w:jc w:val="both"/>
      </w:pPr>
      <w:r>
        <w:t>poprawne rozwiązywan</w:t>
      </w:r>
      <w:r>
        <w:t>ie zadań,</w:t>
      </w:r>
    </w:p>
    <w:p w:rsidR="00BF59EE" w:rsidRDefault="00FE4902">
      <w:pPr>
        <w:pStyle w:val="Standard"/>
        <w:autoSpaceDE w:val="0"/>
        <w:jc w:val="both"/>
      </w:pPr>
      <w:r>
        <w:t>Aktywność na lekcji jest oceniana ,,plusami”. Za 3 zebrane ,,plusy” uczeń otrzymuje ocenę bardzo dobra.</w:t>
      </w:r>
    </w:p>
    <w:p w:rsidR="00BF59EE" w:rsidRDefault="00FE4902">
      <w:pPr>
        <w:pStyle w:val="Standard"/>
        <w:numPr>
          <w:ilvl w:val="0"/>
          <w:numId w:val="30"/>
        </w:numPr>
        <w:ind w:left="720" w:hanging="360"/>
        <w:jc w:val="both"/>
      </w:pPr>
      <w:r>
        <w:t>aktywność pozalekcyjna:</w:t>
      </w:r>
    </w:p>
    <w:p w:rsidR="00BF59EE" w:rsidRDefault="00FE4902">
      <w:pPr>
        <w:pStyle w:val="Standard"/>
        <w:numPr>
          <w:ilvl w:val="0"/>
          <w:numId w:val="31"/>
        </w:numPr>
        <w:ind w:left="2700" w:hanging="360"/>
        <w:jc w:val="both"/>
      </w:pPr>
      <w:r>
        <w:t>udział w konkursach matematycznych.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t>2. Liczba i częstotliwość pomiarów jest zależna od realizowanego programu naucza</w:t>
      </w:r>
      <w:r>
        <w:t>nia oraz   liczby godzin w danej klasie.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t>3.  Prace klasowe, sprawdziany, odpowiedzi ustne i prace domowe są obowiązkowe.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autoSpaceDE w:val="0"/>
        <w:jc w:val="both"/>
      </w:pPr>
      <w:r>
        <w:t xml:space="preserve">4. Uczeń nieobecny na pracy klasowej, sprawdzianie, teście ma obowiązek ją zaliczyć w formie i czasie ustalonym z nauczycielem. </w:t>
      </w:r>
      <w:r>
        <w:t>Jeżeli uczeń nie przystąpi do pisania pracy klasowej w wyznaczonym drugim terminie, nauczyciel ma prawo do przeprowadzenia jej na lekcji, na której uczeń jest obecny.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shd w:val="clear" w:color="auto" w:fill="FFFFFF"/>
        <w:jc w:val="both"/>
      </w:pPr>
      <w:r>
        <w:lastRenderedPageBreak/>
        <w:t xml:space="preserve">5. </w:t>
      </w:r>
      <w:r>
        <w:rPr>
          <w:color w:val="000000"/>
          <w:spacing w:val="-1"/>
        </w:rPr>
        <w:t>Termin zwrotu ocenionych testów i kartkówek nie może być dłuższy niż jeden tydzień, p</w:t>
      </w:r>
      <w:r>
        <w:rPr>
          <w:color w:val="000000"/>
          <w:spacing w:val="-1"/>
        </w:rPr>
        <w:t xml:space="preserve">rac </w:t>
      </w:r>
      <w:r>
        <w:rPr>
          <w:color w:val="000000"/>
          <w:spacing w:val="-8"/>
        </w:rPr>
        <w:t>klasowych - dwa tygodnie.</w:t>
      </w:r>
    </w:p>
    <w:p w:rsidR="00BF59EE" w:rsidRDefault="00BF59EE">
      <w:pPr>
        <w:pStyle w:val="Standard"/>
        <w:autoSpaceDE w:val="0"/>
        <w:jc w:val="both"/>
      </w:pPr>
    </w:p>
    <w:p w:rsidR="00BF59EE" w:rsidRDefault="00FE4902">
      <w:pPr>
        <w:pStyle w:val="Standard"/>
        <w:autoSpaceDE w:val="0"/>
        <w:jc w:val="both"/>
      </w:pPr>
      <w:r>
        <w:t>6. Ostatnia praca klasowa przed wystawieniem oceny półrocznej lub rocznej musi być</w:t>
      </w:r>
    </w:p>
    <w:p w:rsidR="00BF59EE" w:rsidRDefault="00FE4902">
      <w:pPr>
        <w:pStyle w:val="Standard"/>
        <w:autoSpaceDE w:val="0"/>
        <w:jc w:val="both"/>
      </w:pPr>
      <w:r>
        <w:t>przeprowadzona w takim terminie, aby uczeń miał możliwość poprawy oceny z tej</w:t>
      </w:r>
    </w:p>
    <w:p w:rsidR="00BF59EE" w:rsidRDefault="00FE4902">
      <w:pPr>
        <w:pStyle w:val="Standard"/>
        <w:autoSpaceDE w:val="0"/>
        <w:jc w:val="both"/>
      </w:pPr>
      <w:r>
        <w:t xml:space="preserve">pracy klasowej (nie przewiduje się poprawy oceny cząstkowej tuż </w:t>
      </w:r>
      <w:r>
        <w:t>przed klasyfikacją).</w:t>
      </w:r>
      <w:r>
        <w:br/>
      </w:r>
    </w:p>
    <w:p w:rsidR="00BF59EE" w:rsidRDefault="00FE4902">
      <w:pPr>
        <w:pStyle w:val="Standard"/>
        <w:jc w:val="both"/>
      </w:pPr>
      <w:r>
        <w:t xml:space="preserve">7. Przy ocenianiu stosuje się następujący </w:t>
      </w:r>
      <w:r>
        <w:rPr>
          <w:bCs/>
        </w:rPr>
        <w:t>przelicznik procentowy:</w:t>
      </w:r>
    </w:p>
    <w:p w:rsidR="00BF59EE" w:rsidRDefault="00BF59EE">
      <w:pPr>
        <w:pStyle w:val="Standard"/>
        <w:ind w:firstLine="708"/>
        <w:jc w:val="both"/>
        <w:rPr>
          <w:b/>
          <w:bCs/>
        </w:rPr>
      </w:pPr>
    </w:p>
    <w:p w:rsidR="00BF59EE" w:rsidRDefault="00FE4902">
      <w:pPr>
        <w:pStyle w:val="Standard"/>
        <w:jc w:val="both"/>
      </w:pPr>
      <w:r>
        <w:t>- ocena niedostateczna –       0% do 30%</w:t>
      </w:r>
    </w:p>
    <w:p w:rsidR="00BF59EE" w:rsidRDefault="00FE4902">
      <w:pPr>
        <w:pStyle w:val="Standard"/>
        <w:jc w:val="both"/>
      </w:pPr>
      <w:r>
        <w:t>- ocena dopuszczająca –      31% do 50%</w:t>
      </w:r>
    </w:p>
    <w:p w:rsidR="00BF59EE" w:rsidRDefault="00FE4902">
      <w:pPr>
        <w:pStyle w:val="Standard"/>
        <w:jc w:val="both"/>
      </w:pPr>
      <w:r>
        <w:t>- ocena dostateczna –          51% do 75%</w:t>
      </w:r>
    </w:p>
    <w:p w:rsidR="00BF59EE" w:rsidRDefault="00FE4902">
      <w:pPr>
        <w:pStyle w:val="Standard"/>
        <w:jc w:val="both"/>
      </w:pPr>
      <w:r>
        <w:t>- ocena dobra –                    76% do 85</w:t>
      </w:r>
      <w:r>
        <w:t>%</w:t>
      </w:r>
    </w:p>
    <w:p w:rsidR="00BF59EE" w:rsidRDefault="00FE4902">
      <w:pPr>
        <w:pStyle w:val="Standard"/>
        <w:jc w:val="both"/>
      </w:pPr>
      <w:r>
        <w:t>- ocena bardzo dobra –        86% do 95%</w:t>
      </w:r>
    </w:p>
    <w:p w:rsidR="00BF59EE" w:rsidRDefault="00FE4902">
      <w:pPr>
        <w:pStyle w:val="Standard"/>
        <w:jc w:val="both"/>
      </w:pPr>
      <w:r>
        <w:t>- ocena celująca –                96% do 100%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t>8. Za niesamodzielną pracę podczas pomiaru wiedzy i umiejętności uczeń otrzymuje ocenę niedostateczną.</w:t>
      </w:r>
    </w:p>
    <w:p w:rsidR="00BF59EE" w:rsidRDefault="00BF59EE">
      <w:pPr>
        <w:pStyle w:val="Standard"/>
      </w:pPr>
    </w:p>
    <w:p w:rsidR="00BF59EE" w:rsidRDefault="00FE4902">
      <w:pPr>
        <w:pStyle w:val="Standard"/>
      </w:pPr>
      <w:r>
        <w:rPr>
          <w:b/>
          <w:bCs/>
        </w:rPr>
        <w:t>IV. Kryteria oceniania prac pisemnych z matematyki:</w:t>
      </w:r>
    </w:p>
    <w:p w:rsidR="00BF59EE" w:rsidRDefault="00BF59EE">
      <w:pPr>
        <w:pStyle w:val="Standard"/>
        <w:rPr>
          <w:b/>
          <w:bCs/>
        </w:rPr>
      </w:pPr>
    </w:p>
    <w:p w:rsidR="00BF59EE" w:rsidRDefault="00FE4902">
      <w:pPr>
        <w:pStyle w:val="Standard"/>
        <w:jc w:val="both"/>
      </w:pPr>
      <w:r>
        <w:t xml:space="preserve">1. Aby </w:t>
      </w:r>
      <w:r>
        <w:t>zachować maksymalną obiektywność oceny prac pisemnych nauczyciel:</w:t>
      </w:r>
    </w:p>
    <w:p w:rsidR="00BF59EE" w:rsidRDefault="00FE4902">
      <w:pPr>
        <w:pStyle w:val="Standard"/>
        <w:numPr>
          <w:ilvl w:val="0"/>
          <w:numId w:val="32"/>
        </w:numPr>
        <w:ind w:left="720" w:hanging="360"/>
        <w:jc w:val="both"/>
      </w:pPr>
      <w:r>
        <w:t>stosuje punktację za wybór poprawnej metody rozwiązania i konsekwencję w jej stosowaniu oraz poprawność wyniku,</w:t>
      </w:r>
    </w:p>
    <w:p w:rsidR="00BF59EE" w:rsidRDefault="00FE4902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w razie wątpliwości, co do prawidłowości rozumowania ucznia, nauczyciel </w:t>
      </w:r>
      <w:r>
        <w:t>przeprowadza rozmowę w celu ich wyjaśnienia.</w:t>
      </w:r>
    </w:p>
    <w:p w:rsidR="00BF59EE" w:rsidRDefault="00BF59EE">
      <w:pPr>
        <w:pStyle w:val="Standard"/>
        <w:ind w:left="360"/>
      </w:pPr>
    </w:p>
    <w:p w:rsidR="00BF59EE" w:rsidRDefault="00FE4902">
      <w:pPr>
        <w:pStyle w:val="Heading1"/>
      </w:pPr>
      <w:r>
        <w:t>V. Formy poprawy oceny niedostatecznej, dopuszczającej i dostatecznej przez uczniów:</w:t>
      </w:r>
    </w:p>
    <w:p w:rsidR="00BF59EE" w:rsidRDefault="00BF59EE">
      <w:pPr>
        <w:pStyle w:val="Standard"/>
      </w:pPr>
    </w:p>
    <w:p w:rsidR="00BF59EE" w:rsidRDefault="00FE4902">
      <w:pPr>
        <w:pStyle w:val="Standard"/>
        <w:jc w:val="both"/>
      </w:pPr>
      <w:r>
        <w:t>1. Poprawie podlegają:</w:t>
      </w:r>
    </w:p>
    <w:p w:rsidR="00BF59EE" w:rsidRDefault="00FE4902">
      <w:pPr>
        <w:pStyle w:val="Standard"/>
        <w:numPr>
          <w:ilvl w:val="2"/>
          <w:numId w:val="18"/>
        </w:numPr>
        <w:ind w:left="2340" w:hanging="360"/>
        <w:jc w:val="both"/>
      </w:pPr>
      <w:r>
        <w:t>sprawdziany,</w:t>
      </w:r>
    </w:p>
    <w:p w:rsidR="00BF59EE" w:rsidRDefault="00FE4902">
      <w:pPr>
        <w:pStyle w:val="Standard"/>
        <w:numPr>
          <w:ilvl w:val="2"/>
          <w:numId w:val="18"/>
        </w:numPr>
        <w:ind w:left="2340" w:hanging="360"/>
        <w:jc w:val="both"/>
      </w:pPr>
      <w:r>
        <w:t>prace klasowe,</w:t>
      </w:r>
    </w:p>
    <w:p w:rsidR="00BF59EE" w:rsidRDefault="00FE4902">
      <w:pPr>
        <w:pStyle w:val="Standard"/>
        <w:numPr>
          <w:ilvl w:val="2"/>
          <w:numId w:val="18"/>
        </w:numPr>
        <w:ind w:left="2340" w:hanging="360"/>
        <w:jc w:val="both"/>
      </w:pPr>
      <w:r>
        <w:t>testy</w:t>
      </w:r>
    </w:p>
    <w:p w:rsidR="00BF59EE" w:rsidRDefault="00FE4902">
      <w:pPr>
        <w:pStyle w:val="Standard"/>
        <w:numPr>
          <w:ilvl w:val="2"/>
          <w:numId w:val="18"/>
        </w:numPr>
        <w:ind w:left="2340" w:hanging="360"/>
        <w:jc w:val="both"/>
      </w:pPr>
      <w:r>
        <w:t>zadania domowe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t>2. Uczeń ma prawo do poprawy otrzymanej oceny niedo</w:t>
      </w:r>
      <w:r>
        <w:t>statecznej, dopuszczającej i dostatecznej w terminie dwóch tygodni od jej otrzymania.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t>3. Ocena otrzymana z poprawy jest wpisywana do dziennika obok wcześniej otrzymanej oceny niedostatecznej, dopuszczającej, dostatecznej.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t>4. Oceny z zadań domowych są pop</w:t>
      </w:r>
      <w:r>
        <w:t>rawiane z lekcji na lekcję.</w:t>
      </w:r>
    </w:p>
    <w:p w:rsidR="00BF59EE" w:rsidRDefault="00BF59EE">
      <w:pPr>
        <w:pStyle w:val="Standard"/>
        <w:jc w:val="both"/>
      </w:pPr>
    </w:p>
    <w:p w:rsidR="00BF59EE" w:rsidRDefault="00FE4902">
      <w:pPr>
        <w:pStyle w:val="Standard"/>
        <w:jc w:val="both"/>
      </w:pPr>
      <w:r>
        <w:t>5. Kartkówki, odpowiedzi ustne, oceny za prowadzenie zeszytu nie podlegają poprawie.</w:t>
      </w:r>
    </w:p>
    <w:p w:rsidR="00BF59EE" w:rsidRDefault="00BF59EE">
      <w:pPr>
        <w:pStyle w:val="Standard"/>
        <w:rPr>
          <w:b/>
          <w:bCs/>
        </w:rPr>
      </w:pPr>
    </w:p>
    <w:p w:rsidR="00BF59EE" w:rsidRDefault="00FE4902">
      <w:pPr>
        <w:pStyle w:val="Standard"/>
      </w:pPr>
      <w:r>
        <w:rPr>
          <w:b/>
          <w:bCs/>
        </w:rPr>
        <w:t>V. Umowa w sprawie nie przygotowania się ucznia do zajęć:</w:t>
      </w:r>
    </w:p>
    <w:p w:rsidR="00BF59EE" w:rsidRDefault="00BF59EE">
      <w:pPr>
        <w:pStyle w:val="Standard"/>
        <w:jc w:val="both"/>
        <w:rPr>
          <w:b/>
          <w:bCs/>
        </w:rPr>
      </w:pPr>
    </w:p>
    <w:p w:rsidR="00BF59EE" w:rsidRDefault="00FE4902">
      <w:pPr>
        <w:pStyle w:val="Standard"/>
        <w:numPr>
          <w:ilvl w:val="0"/>
          <w:numId w:val="33"/>
        </w:numPr>
        <w:ind w:left="720" w:hanging="360"/>
        <w:jc w:val="both"/>
      </w:pPr>
      <w:r>
        <w:t>Uczeń ma prawo być nieprzygotowanym do zajęć:</w:t>
      </w:r>
    </w:p>
    <w:p w:rsidR="00BF59EE" w:rsidRDefault="00FE4902">
      <w:pPr>
        <w:pStyle w:val="Standard"/>
        <w:numPr>
          <w:ilvl w:val="1"/>
          <w:numId w:val="4"/>
        </w:numPr>
        <w:ind w:left="1440" w:hanging="360"/>
        <w:jc w:val="both"/>
      </w:pPr>
      <w:r>
        <w:t>wskutek wypadków losowych,</w:t>
      </w:r>
    </w:p>
    <w:p w:rsidR="00BF59EE" w:rsidRDefault="00FE4902">
      <w:pPr>
        <w:pStyle w:val="Standard"/>
        <w:numPr>
          <w:ilvl w:val="1"/>
          <w:numId w:val="4"/>
        </w:numPr>
        <w:ind w:left="1440" w:hanging="360"/>
        <w:jc w:val="both"/>
      </w:pPr>
      <w:r>
        <w:t xml:space="preserve">po </w:t>
      </w:r>
      <w:r>
        <w:t>powrocie ze szpitala,</w:t>
      </w:r>
    </w:p>
    <w:p w:rsidR="00BF59EE" w:rsidRDefault="00FE4902">
      <w:pPr>
        <w:pStyle w:val="Standard"/>
        <w:numPr>
          <w:ilvl w:val="0"/>
          <w:numId w:val="4"/>
        </w:numPr>
        <w:autoSpaceDE w:val="0"/>
        <w:ind w:left="720" w:hanging="360"/>
        <w:jc w:val="both"/>
      </w:pPr>
      <w:r>
        <w:lastRenderedPageBreak/>
        <w:t>Nieprzygotowanie nie dotyczy zapowiedzianych prac klasowych i sprawdzianów.</w:t>
      </w:r>
    </w:p>
    <w:p w:rsidR="00BF59EE" w:rsidRDefault="00BF59EE">
      <w:pPr>
        <w:pStyle w:val="Standard"/>
      </w:pPr>
    </w:p>
    <w:p w:rsidR="00BF59EE" w:rsidRDefault="00FE4902">
      <w:pPr>
        <w:pStyle w:val="Standard"/>
        <w:autoSpaceDE w:val="0"/>
      </w:pPr>
      <w:r>
        <w:rPr>
          <w:b/>
          <w:bCs/>
        </w:rPr>
        <w:t>VI. Ustalenia końcowe:</w:t>
      </w:r>
      <w:r>
        <w:rPr>
          <w:b/>
          <w:bCs/>
        </w:rPr>
        <w:br/>
      </w:r>
    </w:p>
    <w:p w:rsidR="00BF59EE" w:rsidRDefault="00FE4902">
      <w:pPr>
        <w:pStyle w:val="Standard"/>
        <w:numPr>
          <w:ilvl w:val="0"/>
          <w:numId w:val="34"/>
        </w:numPr>
        <w:autoSpaceDE w:val="0"/>
        <w:ind w:left="720" w:hanging="360"/>
        <w:jc w:val="both"/>
      </w:pPr>
      <w:r>
        <w:t>Każdy uczeń jest oceniany zgodnie z zasadami sprawiedliwości.</w:t>
      </w:r>
    </w:p>
    <w:p w:rsidR="00BF59EE" w:rsidRDefault="00BF59EE">
      <w:pPr>
        <w:pStyle w:val="Standard"/>
        <w:autoSpaceDE w:val="0"/>
        <w:ind w:left="720"/>
        <w:jc w:val="both"/>
      </w:pPr>
    </w:p>
    <w:p w:rsidR="00BF59EE" w:rsidRDefault="00FE4902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Oceny są jawne zarówno dla ucznia, jak i jego rodziców (prawnych opiek</w:t>
      </w:r>
      <w:r>
        <w:t>unów).</w:t>
      </w:r>
    </w:p>
    <w:p w:rsidR="00BF59EE" w:rsidRDefault="00BF59EE">
      <w:pPr>
        <w:pStyle w:val="Standard"/>
        <w:autoSpaceDE w:val="0"/>
        <w:jc w:val="both"/>
      </w:pPr>
    </w:p>
    <w:p w:rsidR="00BF59EE" w:rsidRDefault="00FE4902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Nie będzie pozytywnie oceniony uczeń, który uchyla się od oceniania.</w:t>
      </w:r>
    </w:p>
    <w:p w:rsidR="00BF59EE" w:rsidRDefault="00BF59EE">
      <w:pPr>
        <w:pStyle w:val="Standard"/>
        <w:autoSpaceDE w:val="0"/>
        <w:jc w:val="both"/>
      </w:pPr>
    </w:p>
    <w:p w:rsidR="00BF59EE" w:rsidRDefault="00FE4902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Na koniec semestru nie przewiduje się żadnych sprawdzianów poprawkowych czy</w:t>
      </w:r>
    </w:p>
    <w:p w:rsidR="00BF59EE" w:rsidRDefault="00FE4902">
      <w:pPr>
        <w:pStyle w:val="Standard"/>
        <w:autoSpaceDE w:val="0"/>
        <w:ind w:left="720"/>
        <w:jc w:val="both"/>
      </w:pPr>
      <w:r>
        <w:t>zaliczeniowych.</w:t>
      </w:r>
    </w:p>
    <w:p w:rsidR="00BF59EE" w:rsidRDefault="00BF59EE">
      <w:pPr>
        <w:pStyle w:val="Standard"/>
        <w:autoSpaceDE w:val="0"/>
        <w:ind w:left="720"/>
        <w:jc w:val="both"/>
      </w:pPr>
    </w:p>
    <w:p w:rsidR="00BF59EE" w:rsidRDefault="00FE4902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Przy ocenianiu, nauczyciel uwzględnia możliwości intelektualne ucznia.</w:t>
      </w:r>
    </w:p>
    <w:p w:rsidR="00BF59EE" w:rsidRDefault="00BF59EE">
      <w:pPr>
        <w:pStyle w:val="Standard"/>
        <w:autoSpaceDE w:val="0"/>
        <w:ind w:left="720"/>
        <w:jc w:val="both"/>
      </w:pPr>
    </w:p>
    <w:p w:rsidR="00BF59EE" w:rsidRDefault="00FE4902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Jeżeli przewi</w:t>
      </w:r>
      <w:r>
        <w:t>dywana ocena półroczna lub roczna jest oceną niedostateczną, nauczyciel ma obowiązek poinformować o niej ucznia, a poprzez wychowawcę rodziców (opiekunów prawnych).</w:t>
      </w:r>
    </w:p>
    <w:p w:rsidR="00BF59EE" w:rsidRDefault="00BF59EE">
      <w:pPr>
        <w:pStyle w:val="Standard"/>
        <w:autoSpaceDE w:val="0"/>
        <w:jc w:val="both"/>
      </w:pPr>
    </w:p>
    <w:p w:rsidR="00BF59EE" w:rsidRDefault="00FE4902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Ustalona przez nauczyciela na koniec roku szkolnego ocena niedostateczna może być zmienion</w:t>
      </w:r>
      <w:r>
        <w:t>a tylko w wyniku egzaminu poprawkowego zgodnie z zasadami określonymi w WSO.</w:t>
      </w:r>
    </w:p>
    <w:p w:rsidR="00BF59EE" w:rsidRDefault="00BF59EE">
      <w:pPr>
        <w:pStyle w:val="Standard"/>
        <w:autoSpaceDE w:val="0"/>
        <w:ind w:left="720"/>
        <w:jc w:val="both"/>
      </w:pPr>
    </w:p>
    <w:p w:rsidR="00BF59EE" w:rsidRDefault="00BF59EE">
      <w:pPr>
        <w:pStyle w:val="Standard"/>
        <w:autoSpaceDE w:val="0"/>
      </w:pPr>
    </w:p>
    <w:p w:rsidR="00BF59EE" w:rsidRDefault="00BF59EE">
      <w:pPr>
        <w:pStyle w:val="Standard"/>
      </w:pPr>
    </w:p>
    <w:p w:rsidR="00BF59EE" w:rsidRDefault="00BF59EE">
      <w:pPr>
        <w:pStyle w:val="Standard"/>
      </w:pPr>
    </w:p>
    <w:sectPr w:rsidR="00BF59EE" w:rsidSect="00BF59EE">
      <w:foot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02" w:rsidRDefault="00FE4902" w:rsidP="00BF59EE">
      <w:r>
        <w:separator/>
      </w:r>
    </w:p>
  </w:endnote>
  <w:endnote w:type="continuationSeparator" w:id="0">
    <w:p w:rsidR="00FE4902" w:rsidRDefault="00FE4902" w:rsidP="00BF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EE" w:rsidRDefault="00BF59E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0;margin-top:.05pt;width:0;height:10.5pt;z-index:251660288;visibility:visible;mso-wrap-style:none;mso-position-horizontal:center;mso-position-horizontal-relative:margin" stroked="f">
          <v:textbox style="mso-rotate-with-shape:t;mso-fit-shape-to-text:t" inset="0,0,0,0">
            <w:txbxContent>
              <w:p w:rsidR="00BF59EE" w:rsidRDefault="00BF59E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A499C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02" w:rsidRDefault="00FE4902" w:rsidP="00BF59EE">
      <w:r w:rsidRPr="00BF59EE">
        <w:rPr>
          <w:color w:val="000000"/>
        </w:rPr>
        <w:separator/>
      </w:r>
    </w:p>
  </w:footnote>
  <w:footnote w:type="continuationSeparator" w:id="0">
    <w:p w:rsidR="00FE4902" w:rsidRDefault="00FE4902" w:rsidP="00BF5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8BE"/>
    <w:multiLevelType w:val="multilevel"/>
    <w:tmpl w:val="BE28879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6B15E1"/>
    <w:multiLevelType w:val="multilevel"/>
    <w:tmpl w:val="21CABBE6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9522CE"/>
    <w:multiLevelType w:val="multilevel"/>
    <w:tmpl w:val="CB76F354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9B82F37"/>
    <w:multiLevelType w:val="multilevel"/>
    <w:tmpl w:val="2D5A43A8"/>
    <w:styleLink w:val="WW8Num1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035A62"/>
    <w:multiLevelType w:val="multilevel"/>
    <w:tmpl w:val="4A32CDF0"/>
    <w:styleLink w:val="WW8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9066461"/>
    <w:multiLevelType w:val="multilevel"/>
    <w:tmpl w:val="38081526"/>
    <w:styleLink w:val="WW8Num10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8900021"/>
    <w:multiLevelType w:val="multilevel"/>
    <w:tmpl w:val="2618F19E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9F21C4E"/>
    <w:multiLevelType w:val="multilevel"/>
    <w:tmpl w:val="1170695C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BE30284"/>
    <w:multiLevelType w:val="multilevel"/>
    <w:tmpl w:val="59A4587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D4A4806"/>
    <w:multiLevelType w:val="multilevel"/>
    <w:tmpl w:val="8BB2987A"/>
    <w:styleLink w:val="WW8Num18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EAE35AE"/>
    <w:multiLevelType w:val="multilevel"/>
    <w:tmpl w:val="370AC81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F227F5E"/>
    <w:multiLevelType w:val="multilevel"/>
    <w:tmpl w:val="313E8332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FA65928"/>
    <w:multiLevelType w:val="multilevel"/>
    <w:tmpl w:val="131EBC18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37C7299"/>
    <w:multiLevelType w:val="multilevel"/>
    <w:tmpl w:val="3B3AB014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BB3229F"/>
    <w:multiLevelType w:val="multilevel"/>
    <w:tmpl w:val="A6FECB5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E96618E"/>
    <w:multiLevelType w:val="multilevel"/>
    <w:tmpl w:val="83A4A6D4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F2437E4"/>
    <w:multiLevelType w:val="multilevel"/>
    <w:tmpl w:val="E27C651E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589031B"/>
    <w:multiLevelType w:val="multilevel"/>
    <w:tmpl w:val="A6DCD98A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79B55FB"/>
    <w:multiLevelType w:val="multilevel"/>
    <w:tmpl w:val="7CECE4C0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B6111E8"/>
    <w:multiLevelType w:val="multilevel"/>
    <w:tmpl w:val="614E852E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DCD7370"/>
    <w:multiLevelType w:val="multilevel"/>
    <w:tmpl w:val="B0948F0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0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4"/>
  </w:num>
  <w:num w:numId="21">
    <w:abstractNumId w:val="1"/>
  </w:num>
  <w:num w:numId="22">
    <w:abstractNumId w:val="16"/>
    <w:lvlOverride w:ilvl="0"/>
  </w:num>
  <w:num w:numId="23">
    <w:abstractNumId w:val="6"/>
    <w:lvlOverride w:ilvl="0"/>
  </w:num>
  <w:num w:numId="24">
    <w:abstractNumId w:val="11"/>
    <w:lvlOverride w:ilvl="0"/>
  </w:num>
  <w:num w:numId="25">
    <w:abstractNumId w:val="15"/>
    <w:lvlOverride w:ilvl="0"/>
  </w:num>
  <w:num w:numId="26">
    <w:abstractNumId w:val="7"/>
    <w:lvlOverride w:ilvl="0"/>
  </w:num>
  <w:num w:numId="27">
    <w:abstractNumId w:val="12"/>
    <w:lvlOverride w:ilvl="0"/>
  </w:num>
  <w:num w:numId="28">
    <w:abstractNumId w:val="9"/>
    <w:lvlOverride w:ilvl="0">
      <w:startOverride w:val="1"/>
    </w:lvlOverride>
  </w:num>
  <w:num w:numId="29">
    <w:abstractNumId w:val="20"/>
    <w:lvlOverride w:ilvl="0"/>
  </w:num>
  <w:num w:numId="30">
    <w:abstractNumId w:val="9"/>
    <w:lvlOverride w:ilvl="0">
      <w:startOverride w:val="1"/>
    </w:lvlOverride>
  </w:num>
  <w:num w:numId="31">
    <w:abstractNumId w:val="13"/>
    <w:lvlOverride w:ilvl="0"/>
  </w:num>
  <w:num w:numId="32">
    <w:abstractNumId w:val="2"/>
    <w:lvlOverride w:ilvl="0"/>
  </w:num>
  <w:num w:numId="33">
    <w:abstractNumId w:val="0"/>
    <w:lvlOverride w:ilvl="0">
      <w:startOverride w:val="1"/>
    </w:lvlOverride>
  </w:num>
  <w:num w:numId="34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59EE"/>
    <w:rsid w:val="004A5593"/>
    <w:rsid w:val="00AA499C"/>
    <w:rsid w:val="00BF59EE"/>
    <w:rsid w:val="00FE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59EE"/>
    <w:pPr>
      <w:widowControl/>
    </w:pPr>
    <w:rPr>
      <w:rFonts w:eastAsia="Times New Roman" w:cs="Times New Roman"/>
    </w:rPr>
  </w:style>
  <w:style w:type="paragraph" w:customStyle="1" w:styleId="Header">
    <w:name w:val="Header"/>
    <w:basedOn w:val="Standard"/>
    <w:next w:val="Textbody"/>
    <w:rsid w:val="00BF5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BF59EE"/>
    <w:pPr>
      <w:spacing w:after="120"/>
    </w:pPr>
  </w:style>
  <w:style w:type="paragraph" w:styleId="Lista">
    <w:name w:val="List"/>
    <w:basedOn w:val="Textbody"/>
    <w:rsid w:val="00BF59EE"/>
    <w:rPr>
      <w:rFonts w:cs="Tahoma"/>
    </w:rPr>
  </w:style>
  <w:style w:type="paragraph" w:customStyle="1" w:styleId="Caption">
    <w:name w:val="Caption"/>
    <w:basedOn w:val="Standard"/>
    <w:rsid w:val="00BF59E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F59EE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BF59EE"/>
    <w:pPr>
      <w:keepNext/>
      <w:outlineLvl w:val="0"/>
    </w:pPr>
    <w:rPr>
      <w:b/>
      <w:bCs/>
    </w:rPr>
  </w:style>
  <w:style w:type="paragraph" w:styleId="Tytu">
    <w:name w:val="Title"/>
    <w:basedOn w:val="Standard"/>
    <w:next w:val="Podtytu"/>
    <w:rsid w:val="00BF59EE"/>
    <w:pPr>
      <w:jc w:val="center"/>
    </w:pPr>
    <w:rPr>
      <w:b/>
      <w:bCs/>
    </w:rPr>
  </w:style>
  <w:style w:type="paragraph" w:styleId="Podtytu">
    <w:name w:val="Subtitle"/>
    <w:basedOn w:val="Header"/>
    <w:next w:val="Textbody"/>
    <w:rsid w:val="00BF59EE"/>
    <w:pPr>
      <w:jc w:val="center"/>
    </w:pPr>
    <w:rPr>
      <w:i/>
      <w:iCs/>
    </w:rPr>
  </w:style>
  <w:style w:type="paragraph" w:customStyle="1" w:styleId="Footer">
    <w:name w:val="Footer"/>
    <w:basedOn w:val="Standard"/>
    <w:rsid w:val="00BF59EE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BF59EE"/>
    <w:pPr>
      <w:ind w:left="708"/>
    </w:pPr>
  </w:style>
  <w:style w:type="paragraph" w:customStyle="1" w:styleId="TableContents">
    <w:name w:val="Table Contents"/>
    <w:basedOn w:val="Standard"/>
    <w:rsid w:val="00BF59EE"/>
    <w:pPr>
      <w:suppressLineNumbers/>
    </w:pPr>
  </w:style>
  <w:style w:type="paragraph" w:customStyle="1" w:styleId="TableHeading">
    <w:name w:val="Table Heading"/>
    <w:basedOn w:val="TableContents"/>
    <w:rsid w:val="00BF59E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F59EE"/>
  </w:style>
  <w:style w:type="character" w:customStyle="1" w:styleId="WW8Num3z0">
    <w:name w:val="WW8Num3z0"/>
    <w:rsid w:val="00BF59EE"/>
    <w:rPr>
      <w:rFonts w:ascii="Symbol" w:hAnsi="Symbol"/>
    </w:rPr>
  </w:style>
  <w:style w:type="character" w:customStyle="1" w:styleId="WW8Num3z1">
    <w:name w:val="WW8Num3z1"/>
    <w:rsid w:val="00BF59EE"/>
    <w:rPr>
      <w:rFonts w:ascii="Courier New" w:hAnsi="Courier New"/>
    </w:rPr>
  </w:style>
  <w:style w:type="character" w:customStyle="1" w:styleId="WW8Num3z2">
    <w:name w:val="WW8Num3z2"/>
    <w:rsid w:val="00BF59EE"/>
    <w:rPr>
      <w:rFonts w:ascii="Wingdings" w:hAnsi="Wingdings"/>
    </w:rPr>
  </w:style>
  <w:style w:type="character" w:customStyle="1" w:styleId="WW8Num5z0">
    <w:name w:val="WW8Num5z0"/>
    <w:rsid w:val="00BF59EE"/>
    <w:rPr>
      <w:rFonts w:ascii="Symbol" w:hAnsi="Symbol"/>
    </w:rPr>
  </w:style>
  <w:style w:type="character" w:customStyle="1" w:styleId="WW8Num5z1">
    <w:name w:val="WW8Num5z1"/>
    <w:rsid w:val="00BF59EE"/>
    <w:rPr>
      <w:rFonts w:ascii="Courier New" w:hAnsi="Courier New"/>
    </w:rPr>
  </w:style>
  <w:style w:type="character" w:customStyle="1" w:styleId="WW8Num5z2">
    <w:name w:val="WW8Num5z2"/>
    <w:rsid w:val="00BF59EE"/>
    <w:rPr>
      <w:rFonts w:ascii="Wingdings" w:hAnsi="Wingdings"/>
    </w:rPr>
  </w:style>
  <w:style w:type="character" w:customStyle="1" w:styleId="WW8Num6z0">
    <w:name w:val="WW8Num6z0"/>
    <w:rsid w:val="00BF59EE"/>
    <w:rPr>
      <w:rFonts w:ascii="Symbol" w:hAnsi="Symbol"/>
    </w:rPr>
  </w:style>
  <w:style w:type="character" w:customStyle="1" w:styleId="WW8Num6z1">
    <w:name w:val="WW8Num6z1"/>
    <w:rsid w:val="00BF59EE"/>
    <w:rPr>
      <w:rFonts w:ascii="Courier New" w:hAnsi="Courier New"/>
    </w:rPr>
  </w:style>
  <w:style w:type="character" w:customStyle="1" w:styleId="WW8Num6z2">
    <w:name w:val="WW8Num6z2"/>
    <w:rsid w:val="00BF59EE"/>
    <w:rPr>
      <w:rFonts w:ascii="Wingdings" w:hAnsi="Wingdings"/>
    </w:rPr>
  </w:style>
  <w:style w:type="character" w:customStyle="1" w:styleId="WW8Num7z0">
    <w:name w:val="WW8Num7z0"/>
    <w:rsid w:val="00BF59EE"/>
    <w:rPr>
      <w:rFonts w:ascii="Symbol" w:hAnsi="Symbol"/>
    </w:rPr>
  </w:style>
  <w:style w:type="character" w:customStyle="1" w:styleId="WW8Num7z1">
    <w:name w:val="WW8Num7z1"/>
    <w:rsid w:val="00BF59EE"/>
    <w:rPr>
      <w:rFonts w:ascii="Courier New" w:hAnsi="Courier New"/>
    </w:rPr>
  </w:style>
  <w:style w:type="character" w:customStyle="1" w:styleId="WW8Num7z2">
    <w:name w:val="WW8Num7z2"/>
    <w:rsid w:val="00BF59EE"/>
    <w:rPr>
      <w:rFonts w:ascii="Wingdings" w:hAnsi="Wingdings"/>
    </w:rPr>
  </w:style>
  <w:style w:type="character" w:customStyle="1" w:styleId="WW8Num9z0">
    <w:name w:val="WW8Num9z0"/>
    <w:rsid w:val="00BF59EE"/>
    <w:rPr>
      <w:rFonts w:ascii="Symbol" w:hAnsi="Symbol"/>
    </w:rPr>
  </w:style>
  <w:style w:type="character" w:customStyle="1" w:styleId="WW8Num9z1">
    <w:name w:val="WW8Num9z1"/>
    <w:rsid w:val="00BF59EE"/>
    <w:rPr>
      <w:rFonts w:ascii="Courier New" w:hAnsi="Courier New"/>
    </w:rPr>
  </w:style>
  <w:style w:type="character" w:customStyle="1" w:styleId="WW8Num9z2">
    <w:name w:val="WW8Num9z2"/>
    <w:rsid w:val="00BF59EE"/>
    <w:rPr>
      <w:rFonts w:ascii="Wingdings" w:hAnsi="Wingdings"/>
    </w:rPr>
  </w:style>
  <w:style w:type="character" w:customStyle="1" w:styleId="WW8Num11z0">
    <w:name w:val="WW8Num11z0"/>
    <w:rsid w:val="00BF59EE"/>
    <w:rPr>
      <w:rFonts w:ascii="Symbol" w:hAnsi="Symbol"/>
    </w:rPr>
  </w:style>
  <w:style w:type="character" w:customStyle="1" w:styleId="WW8Num11z1">
    <w:name w:val="WW8Num11z1"/>
    <w:rsid w:val="00BF59EE"/>
    <w:rPr>
      <w:rFonts w:ascii="Courier New" w:hAnsi="Courier New" w:cs="Courier New"/>
    </w:rPr>
  </w:style>
  <w:style w:type="character" w:customStyle="1" w:styleId="WW8Num11z2">
    <w:name w:val="WW8Num11z2"/>
    <w:rsid w:val="00BF59EE"/>
    <w:rPr>
      <w:rFonts w:ascii="Wingdings" w:hAnsi="Wingdings"/>
    </w:rPr>
  </w:style>
  <w:style w:type="character" w:customStyle="1" w:styleId="WW8Num12z0">
    <w:name w:val="WW8Num12z0"/>
    <w:rsid w:val="00BF59EE"/>
    <w:rPr>
      <w:rFonts w:ascii="Symbol" w:hAnsi="Symbol"/>
    </w:rPr>
  </w:style>
  <w:style w:type="character" w:customStyle="1" w:styleId="WW8Num12z1">
    <w:name w:val="WW8Num12z1"/>
    <w:rsid w:val="00BF59EE"/>
    <w:rPr>
      <w:rFonts w:ascii="Courier New" w:hAnsi="Courier New"/>
    </w:rPr>
  </w:style>
  <w:style w:type="character" w:customStyle="1" w:styleId="WW8Num12z2">
    <w:name w:val="WW8Num12z2"/>
    <w:rsid w:val="00BF59EE"/>
    <w:rPr>
      <w:rFonts w:ascii="Wingdings" w:hAnsi="Wingdings"/>
    </w:rPr>
  </w:style>
  <w:style w:type="character" w:customStyle="1" w:styleId="WW8Num13z0">
    <w:name w:val="WW8Num13z0"/>
    <w:rsid w:val="00BF59EE"/>
    <w:rPr>
      <w:rFonts w:ascii="Symbol" w:hAnsi="Symbol"/>
    </w:rPr>
  </w:style>
  <w:style w:type="character" w:customStyle="1" w:styleId="WW8Num13z1">
    <w:name w:val="WW8Num13z1"/>
    <w:rsid w:val="00BF59EE"/>
    <w:rPr>
      <w:rFonts w:ascii="Courier New" w:hAnsi="Courier New"/>
    </w:rPr>
  </w:style>
  <w:style w:type="character" w:customStyle="1" w:styleId="WW8Num13z2">
    <w:name w:val="WW8Num13z2"/>
    <w:rsid w:val="00BF59EE"/>
    <w:rPr>
      <w:rFonts w:ascii="Wingdings" w:hAnsi="Wingdings"/>
    </w:rPr>
  </w:style>
  <w:style w:type="character" w:customStyle="1" w:styleId="WW8Num14z0">
    <w:name w:val="WW8Num14z0"/>
    <w:rsid w:val="00BF59EE"/>
    <w:rPr>
      <w:rFonts w:ascii="Symbol" w:hAnsi="Symbol"/>
    </w:rPr>
  </w:style>
  <w:style w:type="character" w:customStyle="1" w:styleId="WW8Num14z1">
    <w:name w:val="WW8Num14z1"/>
    <w:rsid w:val="00BF59EE"/>
    <w:rPr>
      <w:rFonts w:ascii="Courier New" w:hAnsi="Courier New"/>
    </w:rPr>
  </w:style>
  <w:style w:type="character" w:customStyle="1" w:styleId="WW8Num14z2">
    <w:name w:val="WW8Num14z2"/>
    <w:rsid w:val="00BF59EE"/>
    <w:rPr>
      <w:rFonts w:ascii="Wingdings" w:hAnsi="Wingdings"/>
    </w:rPr>
  </w:style>
  <w:style w:type="character" w:customStyle="1" w:styleId="WW8Num15z0">
    <w:name w:val="WW8Num15z0"/>
    <w:rsid w:val="00BF59EE"/>
    <w:rPr>
      <w:rFonts w:ascii="Symbol" w:hAnsi="Symbol"/>
    </w:rPr>
  </w:style>
  <w:style w:type="character" w:customStyle="1" w:styleId="WW8Num15z1">
    <w:name w:val="WW8Num15z1"/>
    <w:rsid w:val="00BF59EE"/>
    <w:rPr>
      <w:rFonts w:ascii="Courier New" w:hAnsi="Courier New"/>
    </w:rPr>
  </w:style>
  <w:style w:type="character" w:customStyle="1" w:styleId="WW8Num15z2">
    <w:name w:val="WW8Num15z2"/>
    <w:rsid w:val="00BF59EE"/>
    <w:rPr>
      <w:rFonts w:ascii="Wingdings" w:hAnsi="Wingdings"/>
    </w:rPr>
  </w:style>
  <w:style w:type="character" w:customStyle="1" w:styleId="WW8Num17z0">
    <w:name w:val="WW8Num17z0"/>
    <w:rsid w:val="00BF59EE"/>
    <w:rPr>
      <w:rFonts w:ascii="Symbol" w:hAnsi="Symbol"/>
    </w:rPr>
  </w:style>
  <w:style w:type="character" w:customStyle="1" w:styleId="WW8Num17z1">
    <w:name w:val="WW8Num17z1"/>
    <w:rsid w:val="00BF59EE"/>
    <w:rPr>
      <w:rFonts w:ascii="Courier New" w:hAnsi="Courier New"/>
    </w:rPr>
  </w:style>
  <w:style w:type="character" w:customStyle="1" w:styleId="WW8Num17z2">
    <w:name w:val="WW8Num17z2"/>
    <w:rsid w:val="00BF59EE"/>
    <w:rPr>
      <w:rFonts w:ascii="Wingdings" w:hAnsi="Wingdings"/>
    </w:rPr>
  </w:style>
  <w:style w:type="character" w:customStyle="1" w:styleId="WW8Num18z1">
    <w:name w:val="WW8Num18z1"/>
    <w:rsid w:val="00BF59EE"/>
    <w:rPr>
      <w:rFonts w:ascii="Symbol" w:hAnsi="Symbol"/>
    </w:rPr>
  </w:style>
  <w:style w:type="character" w:customStyle="1" w:styleId="WW8Num18z4">
    <w:name w:val="WW8Num18z4"/>
    <w:rsid w:val="00BF59EE"/>
    <w:rPr>
      <w:rFonts w:ascii="Times New Roman" w:eastAsia="Times New Roman" w:hAnsi="Times New Roman" w:cs="Times New Roman"/>
      <w:b/>
    </w:rPr>
  </w:style>
  <w:style w:type="character" w:customStyle="1" w:styleId="PageNumber">
    <w:name w:val="Page Number"/>
    <w:basedOn w:val="Domylnaczcionkaakapitu"/>
    <w:rsid w:val="00BF59EE"/>
  </w:style>
  <w:style w:type="numbering" w:customStyle="1" w:styleId="WW8Num1">
    <w:name w:val="WW8Num1"/>
    <w:basedOn w:val="Bezlisty"/>
    <w:rsid w:val="00BF59EE"/>
    <w:pPr>
      <w:numPr>
        <w:numId w:val="1"/>
      </w:numPr>
    </w:pPr>
  </w:style>
  <w:style w:type="numbering" w:customStyle="1" w:styleId="WW8Num2">
    <w:name w:val="WW8Num2"/>
    <w:basedOn w:val="Bezlisty"/>
    <w:rsid w:val="00BF59EE"/>
    <w:pPr>
      <w:numPr>
        <w:numId w:val="2"/>
      </w:numPr>
    </w:pPr>
  </w:style>
  <w:style w:type="numbering" w:customStyle="1" w:styleId="WW8Num3">
    <w:name w:val="WW8Num3"/>
    <w:basedOn w:val="Bezlisty"/>
    <w:rsid w:val="00BF59EE"/>
    <w:pPr>
      <w:numPr>
        <w:numId w:val="3"/>
      </w:numPr>
    </w:pPr>
  </w:style>
  <w:style w:type="numbering" w:customStyle="1" w:styleId="WW8Num4">
    <w:name w:val="WW8Num4"/>
    <w:basedOn w:val="Bezlisty"/>
    <w:rsid w:val="00BF59EE"/>
    <w:pPr>
      <w:numPr>
        <w:numId w:val="4"/>
      </w:numPr>
    </w:pPr>
  </w:style>
  <w:style w:type="numbering" w:customStyle="1" w:styleId="WW8Num5">
    <w:name w:val="WW8Num5"/>
    <w:basedOn w:val="Bezlisty"/>
    <w:rsid w:val="00BF59EE"/>
    <w:pPr>
      <w:numPr>
        <w:numId w:val="5"/>
      </w:numPr>
    </w:pPr>
  </w:style>
  <w:style w:type="numbering" w:customStyle="1" w:styleId="WW8Num6">
    <w:name w:val="WW8Num6"/>
    <w:basedOn w:val="Bezlisty"/>
    <w:rsid w:val="00BF59EE"/>
    <w:pPr>
      <w:numPr>
        <w:numId w:val="6"/>
      </w:numPr>
    </w:pPr>
  </w:style>
  <w:style w:type="numbering" w:customStyle="1" w:styleId="WW8Num7">
    <w:name w:val="WW8Num7"/>
    <w:basedOn w:val="Bezlisty"/>
    <w:rsid w:val="00BF59EE"/>
    <w:pPr>
      <w:numPr>
        <w:numId w:val="7"/>
      </w:numPr>
    </w:pPr>
  </w:style>
  <w:style w:type="numbering" w:customStyle="1" w:styleId="WW8Num8">
    <w:name w:val="WW8Num8"/>
    <w:basedOn w:val="Bezlisty"/>
    <w:rsid w:val="00BF59EE"/>
    <w:pPr>
      <w:numPr>
        <w:numId w:val="8"/>
      </w:numPr>
    </w:pPr>
  </w:style>
  <w:style w:type="numbering" w:customStyle="1" w:styleId="WW8Num9">
    <w:name w:val="WW8Num9"/>
    <w:basedOn w:val="Bezlisty"/>
    <w:rsid w:val="00BF59EE"/>
    <w:pPr>
      <w:numPr>
        <w:numId w:val="9"/>
      </w:numPr>
    </w:pPr>
  </w:style>
  <w:style w:type="numbering" w:customStyle="1" w:styleId="WW8Num10">
    <w:name w:val="WW8Num10"/>
    <w:basedOn w:val="Bezlisty"/>
    <w:rsid w:val="00BF59EE"/>
    <w:pPr>
      <w:numPr>
        <w:numId w:val="10"/>
      </w:numPr>
    </w:pPr>
  </w:style>
  <w:style w:type="numbering" w:customStyle="1" w:styleId="WW8Num11">
    <w:name w:val="WW8Num11"/>
    <w:basedOn w:val="Bezlisty"/>
    <w:rsid w:val="00BF59EE"/>
    <w:pPr>
      <w:numPr>
        <w:numId w:val="11"/>
      </w:numPr>
    </w:pPr>
  </w:style>
  <w:style w:type="numbering" w:customStyle="1" w:styleId="WW8Num12">
    <w:name w:val="WW8Num12"/>
    <w:basedOn w:val="Bezlisty"/>
    <w:rsid w:val="00BF59EE"/>
    <w:pPr>
      <w:numPr>
        <w:numId w:val="12"/>
      </w:numPr>
    </w:pPr>
  </w:style>
  <w:style w:type="numbering" w:customStyle="1" w:styleId="WW8Num13">
    <w:name w:val="WW8Num13"/>
    <w:basedOn w:val="Bezlisty"/>
    <w:rsid w:val="00BF59EE"/>
    <w:pPr>
      <w:numPr>
        <w:numId w:val="13"/>
      </w:numPr>
    </w:pPr>
  </w:style>
  <w:style w:type="numbering" w:customStyle="1" w:styleId="WW8Num14">
    <w:name w:val="WW8Num14"/>
    <w:basedOn w:val="Bezlisty"/>
    <w:rsid w:val="00BF59EE"/>
    <w:pPr>
      <w:numPr>
        <w:numId w:val="14"/>
      </w:numPr>
    </w:pPr>
  </w:style>
  <w:style w:type="numbering" w:customStyle="1" w:styleId="WW8Num15">
    <w:name w:val="WW8Num15"/>
    <w:basedOn w:val="Bezlisty"/>
    <w:rsid w:val="00BF59EE"/>
    <w:pPr>
      <w:numPr>
        <w:numId w:val="15"/>
      </w:numPr>
    </w:pPr>
  </w:style>
  <w:style w:type="numbering" w:customStyle="1" w:styleId="WW8Num16">
    <w:name w:val="WW8Num16"/>
    <w:basedOn w:val="Bezlisty"/>
    <w:rsid w:val="00BF59EE"/>
    <w:pPr>
      <w:numPr>
        <w:numId w:val="16"/>
      </w:numPr>
    </w:pPr>
  </w:style>
  <w:style w:type="numbering" w:customStyle="1" w:styleId="WW8Num17">
    <w:name w:val="WW8Num17"/>
    <w:basedOn w:val="Bezlisty"/>
    <w:rsid w:val="00BF59EE"/>
    <w:pPr>
      <w:numPr>
        <w:numId w:val="17"/>
      </w:numPr>
    </w:pPr>
  </w:style>
  <w:style w:type="numbering" w:customStyle="1" w:styleId="WW8Num18">
    <w:name w:val="WW8Num18"/>
    <w:basedOn w:val="Bezlisty"/>
    <w:rsid w:val="00BF59EE"/>
    <w:pPr>
      <w:numPr>
        <w:numId w:val="18"/>
      </w:numPr>
    </w:pPr>
  </w:style>
  <w:style w:type="numbering" w:customStyle="1" w:styleId="WW8Num19">
    <w:name w:val="WW8Num19"/>
    <w:basedOn w:val="Bezlisty"/>
    <w:rsid w:val="00BF59EE"/>
    <w:pPr>
      <w:numPr>
        <w:numId w:val="19"/>
      </w:numPr>
    </w:pPr>
  </w:style>
  <w:style w:type="numbering" w:customStyle="1" w:styleId="WW8Num20">
    <w:name w:val="WW8Num20"/>
    <w:basedOn w:val="Bezlisty"/>
    <w:rsid w:val="00BF59EE"/>
    <w:pPr>
      <w:numPr>
        <w:numId w:val="20"/>
      </w:numPr>
    </w:pPr>
  </w:style>
  <w:style w:type="numbering" w:customStyle="1" w:styleId="WW8Num33">
    <w:name w:val="WW8Num33"/>
    <w:basedOn w:val="Bezlisty"/>
    <w:rsid w:val="00BF59EE"/>
    <w:pPr>
      <w:numPr>
        <w:numId w:val="2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BF5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9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5591</Characters>
  <Application>Microsoft Office Word</Application>
  <DocSecurity>0</DocSecurity>
  <Lines>46</Lines>
  <Paragraphs>13</Paragraphs>
  <ScaleCrop>false</ScaleCrop>
  <Company>Hewlett-Packard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creator>alicja chablo</dc:creator>
  <cp:lastModifiedBy>Alicja Ch</cp:lastModifiedBy>
  <cp:revision>2</cp:revision>
  <dcterms:created xsi:type="dcterms:W3CDTF">2014-02-08T18:10:00Z</dcterms:created>
  <dcterms:modified xsi:type="dcterms:W3CDTF">2014-02-08T18:10:00Z</dcterms:modified>
</cp:coreProperties>
</file>