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3" w:rsidRDefault="00002B74" w:rsidP="004826F5">
      <w:pPr>
        <w:pStyle w:val="NormalnyWeb"/>
        <w:tabs>
          <w:tab w:val="left" w:pos="540"/>
        </w:tabs>
        <w:ind w:left="75" w:right="75"/>
        <w:jc w:val="center"/>
        <w:rPr>
          <w:b/>
        </w:rPr>
      </w:pPr>
      <w:r w:rsidRPr="00D05557">
        <w:rPr>
          <w:b/>
        </w:rPr>
        <w:t xml:space="preserve">PRZEDMIOTOWY SYSTEM OCENIANIA </w:t>
      </w:r>
    </w:p>
    <w:p w:rsidR="004F5FB1" w:rsidRDefault="00002B74" w:rsidP="004826F5">
      <w:pPr>
        <w:pStyle w:val="NormalnyWeb"/>
        <w:tabs>
          <w:tab w:val="left" w:pos="540"/>
        </w:tabs>
        <w:ind w:left="75" w:right="75"/>
        <w:jc w:val="center"/>
        <w:rPr>
          <w:b/>
        </w:rPr>
      </w:pPr>
      <w:r w:rsidRPr="00D05557">
        <w:rPr>
          <w:b/>
        </w:rPr>
        <w:t>Z INFORMATYKI</w:t>
      </w:r>
      <w:r w:rsidR="004F5FB1">
        <w:rPr>
          <w:b/>
        </w:rPr>
        <w:t xml:space="preserve"> DLA KLAS </w:t>
      </w:r>
      <w:r w:rsidR="001D37F9">
        <w:rPr>
          <w:b/>
        </w:rPr>
        <w:t>I-III</w:t>
      </w:r>
      <w:r w:rsidR="004F5FB1">
        <w:rPr>
          <w:b/>
        </w:rPr>
        <w:t xml:space="preserve"> </w:t>
      </w:r>
    </w:p>
    <w:p w:rsidR="00002B74" w:rsidRPr="00D05557" w:rsidRDefault="001D37F9" w:rsidP="004826F5">
      <w:pPr>
        <w:pStyle w:val="NormalnyWeb"/>
        <w:tabs>
          <w:tab w:val="left" w:pos="540"/>
        </w:tabs>
        <w:ind w:left="75" w:right="75"/>
        <w:jc w:val="center"/>
        <w:rPr>
          <w:b/>
        </w:rPr>
      </w:pPr>
      <w:r>
        <w:rPr>
          <w:b/>
        </w:rPr>
        <w:t>GIMNAZJUM</w:t>
      </w:r>
      <w:r w:rsidR="004F5FB1">
        <w:rPr>
          <w:b/>
        </w:rPr>
        <w:t xml:space="preserve"> W GORZANOWIE</w:t>
      </w:r>
      <w:r w:rsidR="00002B74" w:rsidRPr="00D05557">
        <w:rPr>
          <w:b/>
        </w:rPr>
        <w:t xml:space="preserve"> </w:t>
      </w:r>
    </w:p>
    <w:p w:rsidR="00002B74" w:rsidRPr="00D05557" w:rsidRDefault="00002B74" w:rsidP="00D05557">
      <w:pPr>
        <w:pStyle w:val="NormalnyWeb"/>
        <w:tabs>
          <w:tab w:val="left" w:pos="540"/>
        </w:tabs>
        <w:ind w:left="75" w:right="75"/>
        <w:jc w:val="both"/>
      </w:pPr>
      <w:r w:rsidRPr="00D05557">
        <w:rPr>
          <w:rStyle w:val="Uwydatnienie"/>
          <w:b/>
          <w:bCs/>
          <w:i w:val="0"/>
        </w:rPr>
        <w:t>    Celem oceny ucznia jest:</w:t>
      </w:r>
      <w:r w:rsidRPr="00D05557">
        <w:rPr>
          <w:i/>
          <w:spacing w:val="20"/>
        </w:rPr>
        <w:t xml:space="preserve">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aktywizowanie do nauki i motywowanie do dalszej pracy,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obserwowanie i wspieranie rozwoju,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informowanie o poziomie osiągnięć edukacyjnych i postępach w tym zakresie,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pomoc w samodzielnym planowaniu swojego rozwoju, </w:t>
      </w:r>
    </w:p>
    <w:p w:rsidR="00002B74" w:rsidRPr="00D05557" w:rsidRDefault="00002B74" w:rsidP="00D0555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powiadamianie rodziców (opiekunów)</w:t>
      </w:r>
      <w:r w:rsidR="00D05557">
        <w:t>,</w:t>
      </w:r>
      <w:r w:rsidRPr="00D05557">
        <w:t xml:space="preserve"> nauczycieli wychowawców, władz szkolnych</w:t>
      </w:r>
      <w:r w:rsidRPr="00D05557">
        <w:br/>
        <w:t xml:space="preserve">o postępach, trudnościach i specjalnych uzdolnieniach ucznia.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rPr>
          <w:rStyle w:val="Uwydatnienie"/>
          <w:b/>
          <w:bCs/>
          <w:i w:val="0"/>
        </w:rPr>
        <w:t>Przewiduje się następujące formy sprawdzania wiedzy:</w:t>
      </w:r>
      <w:r w:rsidRPr="00D05557">
        <w:rPr>
          <w:rStyle w:val="Uwydatnienie"/>
          <w:i w:val="0"/>
        </w:rPr>
        <w:t xml:space="preserve"> </w:t>
      </w:r>
    </w:p>
    <w:p w:rsidR="00002B74" w:rsidRPr="00D05557" w:rsidRDefault="00002B74" w:rsidP="00D05557">
      <w:pPr>
        <w:pStyle w:val="NormalnyWeb"/>
        <w:numPr>
          <w:ilvl w:val="0"/>
          <w:numId w:val="12"/>
        </w:numPr>
        <w:tabs>
          <w:tab w:val="clear" w:pos="720"/>
          <w:tab w:val="left" w:pos="360"/>
        </w:tabs>
        <w:spacing w:before="0" w:beforeAutospacing="0" w:after="0" w:afterAutospacing="0"/>
        <w:ind w:left="360" w:right="147"/>
        <w:jc w:val="both"/>
      </w:pPr>
      <w:r w:rsidRPr="00D05557">
        <w:rPr>
          <w:rStyle w:val="Pogrubienie"/>
        </w:rPr>
        <w:t>Prace klasowe</w:t>
      </w:r>
      <w:r w:rsidR="004826F5" w:rsidRPr="00D05557">
        <w:rPr>
          <w:rStyle w:val="Pogrubienie"/>
        </w:rPr>
        <w:t>, sprawdziany</w:t>
      </w:r>
      <w:r w:rsidRPr="00D05557">
        <w:t xml:space="preserve"> – p</w:t>
      </w:r>
      <w:r w:rsidR="006D6909" w:rsidRPr="00D05557">
        <w:t>raca praktyczna przy komputerze bądź</w:t>
      </w:r>
      <w:r w:rsidRPr="00D05557">
        <w:t xml:space="preserve"> praca pisemna </w:t>
      </w:r>
      <w:r w:rsidR="004826F5" w:rsidRPr="00D05557">
        <w:br/>
      </w:r>
      <w:r w:rsidRPr="00D05557">
        <w:t>w postaci testu</w:t>
      </w:r>
      <w:r w:rsidR="006D6909" w:rsidRPr="00D05557">
        <w:t xml:space="preserve"> lub zadań</w:t>
      </w:r>
      <w:r w:rsidRPr="00D05557">
        <w:t xml:space="preserve"> obejmująca</w:t>
      </w:r>
      <w:r w:rsidR="006D6909" w:rsidRPr="00D05557">
        <w:t xml:space="preserve"> materiał ujęty w formie działu i jest poprzedzona lekcją powtórzeniową. </w:t>
      </w:r>
      <w:r w:rsidRPr="00D05557">
        <w:t>Klasówka jest zapowiadana z wyprzedzeniem przynajmniej tygodnia. Jeżeli w ustalonym terminie z przyczyn organizacyjnych nie było pracy klasowej (np. wycieczka, apel itp.) kolejnym obowiązującym terminem są następne zajęcia z przedmiotu. Osoby nieobecne mają obowiązek zaliczyć pra</w:t>
      </w:r>
      <w:r w:rsidR="00D05557">
        <w:t>ce klasowe w </w:t>
      </w:r>
      <w:r w:rsidR="004826F5" w:rsidRPr="00D05557">
        <w:t>ustalonym terminie</w:t>
      </w:r>
      <w:r w:rsidR="006135B3" w:rsidRPr="00D05557">
        <w:t>.</w:t>
      </w:r>
      <w:r w:rsidR="004826F5" w:rsidRPr="00D05557">
        <w:t xml:space="preserve"> </w:t>
      </w:r>
      <w:r w:rsidR="006D6909" w:rsidRPr="00D05557">
        <w:t>Otrzymują zadania innej treści </w:t>
      </w:r>
      <w:r w:rsidRPr="00D05557">
        <w:t xml:space="preserve">niż wykonujący prace w terminie. Termin poprawy pracy klasowej na ocenę wyższą jest uzgadniany z zainteresowanymi uczniami z klasy. </w:t>
      </w:r>
      <w:r w:rsidR="00AE7287" w:rsidRPr="00D05557">
        <w:t>Uczeń ma prawo do poprawy otr</w:t>
      </w:r>
      <w:r w:rsidR="00D05557">
        <w:t>zymanej oceny niedostatecznej w </w:t>
      </w:r>
      <w:r w:rsidR="00AE7287" w:rsidRPr="00D05557">
        <w:t>terminie 10 dni nauki szkolnej od jej otrzymania.</w:t>
      </w:r>
      <w:r w:rsidR="00F7781C" w:rsidRPr="00D05557">
        <w:t xml:space="preserve"> Ocena otrzymana z poprawy wpisywana jest do dziennika obok wcześniej otrzymanej oceny niedostatecznej.</w:t>
      </w:r>
    </w:p>
    <w:p w:rsidR="00002B74" w:rsidRPr="00D05557" w:rsidRDefault="00002B74" w:rsidP="00D05557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</w:pPr>
      <w:r w:rsidRPr="00D05557">
        <w:rPr>
          <w:rStyle w:val="Pogrubienie"/>
        </w:rPr>
        <w:t>„Kartkówka”</w:t>
      </w:r>
      <w:r w:rsidRPr="00D05557">
        <w:t xml:space="preserve"> – praca trwająca </w:t>
      </w:r>
      <w:r w:rsidR="006D6909" w:rsidRPr="00D05557">
        <w:t>do 20 minut, dotyczy 3</w:t>
      </w:r>
      <w:r w:rsidR="00D05557">
        <w:t xml:space="preserve"> ostatnich tematów, zagadnień i </w:t>
      </w:r>
      <w:r w:rsidR="006D6909" w:rsidRPr="00D05557">
        <w:t>nie jest zapowiadana. Kartkówki w</w:t>
      </w:r>
      <w:r w:rsidRPr="00D05557">
        <w:t>ykonywane są przy komputerze lub jako prace pisemne w postaci testu</w:t>
      </w:r>
      <w:r w:rsidR="006D6909" w:rsidRPr="00D05557">
        <w:t xml:space="preserve"> bądź zadań. </w:t>
      </w:r>
      <w:r w:rsidRPr="00D05557">
        <w:t xml:space="preserve">Osoby nieobecne mają </w:t>
      </w:r>
      <w:r w:rsidR="006D6909" w:rsidRPr="00D05557">
        <w:t>obowiązek zaliczyć „kartkówki” </w:t>
      </w:r>
      <w:r w:rsidRPr="00D05557">
        <w:t>w ustalonym terminie</w:t>
      </w:r>
      <w:r w:rsidR="004826F5" w:rsidRPr="00D05557">
        <w:t>, w przeciwnym wypadku uczeń otrzymuje ocenę niedostateczną.</w:t>
      </w:r>
      <w:r w:rsidR="009C255D" w:rsidRPr="00D05557">
        <w:t xml:space="preserve"> Ocena otrzymana  z kartkówki jest oceną ostateczną (nie poprawiamy).</w:t>
      </w:r>
    </w:p>
    <w:p w:rsidR="00002B74" w:rsidRPr="00D05557" w:rsidRDefault="00002B74" w:rsidP="00D05557">
      <w:pPr>
        <w:pStyle w:val="NormalnyWeb"/>
        <w:ind w:right="75"/>
        <w:jc w:val="both"/>
      </w:pPr>
      <w:r w:rsidRPr="00D05557">
        <w:rPr>
          <w:rStyle w:val="Pogrubienie"/>
        </w:rPr>
        <w:t>Odpowiedzi ustne</w:t>
      </w:r>
      <w:r w:rsidRPr="00D05557">
        <w:t xml:space="preserve"> </w:t>
      </w:r>
    </w:p>
    <w:p w:rsidR="00002B74" w:rsidRPr="00D05557" w:rsidRDefault="00002B74" w:rsidP="00D05557">
      <w:pPr>
        <w:numPr>
          <w:ilvl w:val="0"/>
          <w:numId w:val="19"/>
        </w:numPr>
        <w:spacing w:before="100" w:beforeAutospacing="1" w:after="100" w:afterAutospacing="1"/>
        <w:ind w:right="74"/>
        <w:jc w:val="both"/>
      </w:pPr>
      <w:r w:rsidRPr="00D05557">
        <w:t>Uczeń odpowiada przy stanowisku roboczym.</w:t>
      </w:r>
    </w:p>
    <w:p w:rsidR="00002B74" w:rsidRPr="00D05557" w:rsidRDefault="00002B74" w:rsidP="00D05557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/>
        <w:ind w:right="74"/>
        <w:jc w:val="both"/>
      </w:pPr>
      <w:r w:rsidRPr="00D05557">
        <w:t>Ocenę za odpowiedź ustną można poprawić ustalając</w:t>
      </w:r>
      <w:r w:rsidR="002E5C80" w:rsidRPr="00D05557">
        <w:t xml:space="preserve"> z nauczycielem termin i zakres materiału, </w:t>
      </w:r>
      <w:r w:rsidRPr="00D05557">
        <w:t xml:space="preserve">który uczeń chce zaliczyć. 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rPr>
          <w:rStyle w:val="Pogrubienie"/>
        </w:rPr>
        <w:t>Aktywność</w:t>
      </w:r>
      <w:r w:rsidRPr="00D05557">
        <w:t xml:space="preserve"> </w:t>
      </w:r>
    </w:p>
    <w:p w:rsidR="002E5C80" w:rsidRPr="00D05557" w:rsidRDefault="00002B74" w:rsidP="00D05557">
      <w:pPr>
        <w:numPr>
          <w:ilvl w:val="0"/>
          <w:numId w:val="20"/>
        </w:numPr>
        <w:tabs>
          <w:tab w:val="clear" w:pos="1155"/>
          <w:tab w:val="num" w:pos="742"/>
        </w:tabs>
        <w:spacing w:before="100" w:beforeAutospacing="1" w:after="100" w:afterAutospacing="1"/>
        <w:ind w:left="742" w:right="75" w:hanging="382"/>
        <w:jc w:val="both"/>
      </w:pPr>
      <w:r w:rsidRPr="00D05557">
        <w:t>Za rozwiązanie problemów o większym stopniu trudności p</w:t>
      </w:r>
      <w:r w:rsidR="002E5C80" w:rsidRPr="00D05557">
        <w:t xml:space="preserve">odczas lekcji będzie wystawiana </w:t>
      </w:r>
      <w:r w:rsidRPr="00D05557">
        <w:t>ocena.</w:t>
      </w:r>
    </w:p>
    <w:p w:rsidR="00002B74" w:rsidRPr="00D05557" w:rsidRDefault="00002B74" w:rsidP="00D05557">
      <w:pPr>
        <w:numPr>
          <w:ilvl w:val="0"/>
          <w:numId w:val="20"/>
        </w:numPr>
        <w:tabs>
          <w:tab w:val="clear" w:pos="1155"/>
          <w:tab w:val="num" w:pos="742"/>
        </w:tabs>
        <w:spacing w:before="100" w:beforeAutospacing="1" w:after="100" w:afterAutospacing="1"/>
        <w:ind w:left="742" w:right="75" w:hanging="382"/>
        <w:jc w:val="both"/>
      </w:pPr>
      <w:r w:rsidRPr="00D05557">
        <w:t>W przypadku form aktywności obejmujących łatwy materiał lub o przeciętnym stopniu trudności ocena może być ustalona łącznie za kilka lekcji.</w:t>
      </w:r>
      <w:r w:rsidRPr="00D05557">
        <w:rPr>
          <w:rStyle w:val="Pogrubienie"/>
        </w:rPr>
        <w:t xml:space="preserve"> </w:t>
      </w:r>
    </w:p>
    <w:p w:rsidR="004F5FB1" w:rsidRDefault="004F5FB1" w:rsidP="00D05557">
      <w:pPr>
        <w:pStyle w:val="NormalnyWeb"/>
        <w:ind w:left="75" w:right="75"/>
        <w:jc w:val="both"/>
        <w:rPr>
          <w:rStyle w:val="Pogrubienie"/>
        </w:rPr>
      </w:pPr>
    </w:p>
    <w:p w:rsidR="004F5FB1" w:rsidRDefault="004F5FB1" w:rsidP="00D05557">
      <w:pPr>
        <w:pStyle w:val="NormalnyWeb"/>
        <w:ind w:left="75" w:right="75"/>
        <w:jc w:val="both"/>
        <w:rPr>
          <w:rStyle w:val="Pogrubienie"/>
        </w:rPr>
      </w:pPr>
    </w:p>
    <w:p w:rsidR="00002B74" w:rsidRPr="00D05557" w:rsidRDefault="00002B74" w:rsidP="004F5FB1">
      <w:pPr>
        <w:pStyle w:val="NormalnyWeb"/>
        <w:ind w:left="75" w:right="75"/>
        <w:jc w:val="both"/>
      </w:pPr>
      <w:r w:rsidRPr="00D05557">
        <w:rPr>
          <w:rStyle w:val="Pogrubienie"/>
        </w:rPr>
        <w:lastRenderedPageBreak/>
        <w:t xml:space="preserve">Samodzielność pracy w klasie i w domu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t xml:space="preserve">Uczeń pracujący szybciej niż klasa może poprosić o rozwiązanie dodatkowych zadań. Za każdą taką formę aktywności na lekcji lub w domu może uzyskać ocenę. W przypadku dłuższej nieobecności usprawiedliwionej przez rodziców terminy sprawdzenia przerobionego materiału są uzgadniane z nauczycielem. Uczeń otrzymuje określony limit czasu na uzupełnienie braków. Uczeń nie może być zwolniony z opanowania niektórych działów materiału. 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 xml:space="preserve">Ocena semestralna (okresowa) </w:t>
      </w:r>
    </w:p>
    <w:p w:rsidR="00C302F3" w:rsidRDefault="00002B74" w:rsidP="00D05557">
      <w:pPr>
        <w:pStyle w:val="NormalnyWeb"/>
        <w:ind w:left="75" w:right="75"/>
        <w:jc w:val="both"/>
        <w:rPr>
          <w:b/>
          <w:bCs/>
        </w:rPr>
      </w:pPr>
      <w:r w:rsidRPr="00D05557">
        <w:t>Ocenę semestralną wystawia się na podstawie ocen cząstkowych zdobytych w czasie semestru.</w:t>
      </w:r>
      <w:r w:rsidRPr="00D05557">
        <w:br/>
      </w:r>
      <w:r w:rsidRPr="00D05557">
        <w:br/>
      </w:r>
      <w:r w:rsidRPr="00D05557">
        <w:rPr>
          <w:b/>
          <w:bCs/>
        </w:rPr>
        <w:t>Ocena semestralna nie jest średnią arytmetyczną ocen cząstkowych</w:t>
      </w:r>
      <w:r w:rsidR="00105674" w:rsidRPr="00D05557">
        <w:rPr>
          <w:b/>
          <w:bCs/>
        </w:rPr>
        <w:t>.</w:t>
      </w:r>
    </w:p>
    <w:p w:rsidR="00002B74" w:rsidRPr="00D05557" w:rsidRDefault="00002B74" w:rsidP="00D05557">
      <w:pPr>
        <w:pStyle w:val="NormalnyWeb"/>
        <w:ind w:left="75" w:right="75"/>
        <w:jc w:val="both"/>
      </w:pPr>
      <w:r w:rsidRPr="00D05557">
        <w:t xml:space="preserve">Największy wpływ na ocenę mają: 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prace klasowe, </w:t>
      </w:r>
      <w:r w:rsidR="004826F5" w:rsidRPr="00D05557">
        <w:t>sprawdziany,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„kartkówki”,  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odpowiedzi ustne,  </w:t>
      </w:r>
    </w:p>
    <w:p w:rsidR="00002B74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samodzielność i pilność,  </w:t>
      </w:r>
    </w:p>
    <w:p w:rsidR="00B10232" w:rsidRPr="00D05557" w:rsidRDefault="00002B74" w:rsidP="00D05557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prace w domu.  </w:t>
      </w:r>
    </w:p>
    <w:p w:rsidR="00B10232" w:rsidRPr="00D05557" w:rsidRDefault="00B10232" w:rsidP="00D05557">
      <w:pPr>
        <w:pStyle w:val="NormalnyWeb"/>
        <w:tabs>
          <w:tab w:val="left" w:pos="5235"/>
        </w:tabs>
        <w:spacing w:before="0" w:beforeAutospacing="0" w:after="0" w:afterAutospacing="0" w:line="360" w:lineRule="auto"/>
        <w:ind w:left="360" w:right="150"/>
        <w:jc w:val="both"/>
      </w:pPr>
      <w:r w:rsidRPr="00D05557">
        <w:t xml:space="preserve">Przy ocenianiu sprawdzianów i prac klasowych stosuje się następujący </w:t>
      </w:r>
      <w:r w:rsidRPr="00D05557">
        <w:rPr>
          <w:b/>
        </w:rPr>
        <w:t>przelicznik procentowy:</w:t>
      </w:r>
    </w:p>
    <w:p w:rsidR="006135B3" w:rsidRPr="00D05557" w:rsidRDefault="006135B3" w:rsidP="006135B3">
      <w:pPr>
        <w:pStyle w:val="NormalnyWeb"/>
        <w:ind w:right="75"/>
      </w:pPr>
      <w:r w:rsidRPr="00D05557">
        <w:t xml:space="preserve">              skala 1-5                                                          skala 1-6                                            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 0 % - 30 % - niedostateczny                       0 % - 30 % - niedostateczny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31 % - 50 % - dopuszczający                      31 % - 50 % - dopuszczający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51 % - 75 % - dostateczny                          51 % - 75 % - dostateczny</w:t>
      </w:r>
    </w:p>
    <w:p w:rsidR="006135B3" w:rsidRPr="00D05557" w:rsidRDefault="006135B3" w:rsidP="00760101">
      <w:pPr>
        <w:pStyle w:val="NormalnyWeb"/>
        <w:spacing w:before="0" w:beforeAutospacing="0" w:after="0" w:afterAutospacing="0"/>
        <w:ind w:right="74"/>
      </w:pPr>
      <w:r w:rsidRPr="00D05557">
        <w:t xml:space="preserve">       76 % - 90 % - dobry                                </w:t>
      </w:r>
      <w:r w:rsidR="00760101">
        <w:t xml:space="preserve"> </w:t>
      </w:r>
      <w:r w:rsidRPr="00D05557">
        <w:t xml:space="preserve">   76 % - 90 % - dobry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91 % - 100 % - bardzo dobry                      91 % - 95 % - bardzo dobry </w:t>
      </w:r>
    </w:p>
    <w:p w:rsidR="006135B3" w:rsidRPr="00D05557" w:rsidRDefault="006135B3" w:rsidP="00C302F3">
      <w:pPr>
        <w:pStyle w:val="NormalnyWeb"/>
        <w:spacing w:before="0" w:beforeAutospacing="0" w:after="0" w:afterAutospacing="0"/>
        <w:ind w:right="74"/>
      </w:pPr>
      <w:r w:rsidRPr="00D05557">
        <w:t xml:space="preserve">                                                                     </w:t>
      </w:r>
      <w:r w:rsidR="00C302F3">
        <w:t xml:space="preserve">   </w:t>
      </w:r>
      <w:r w:rsidR="00760101">
        <w:t xml:space="preserve"> </w:t>
      </w:r>
      <w:r w:rsidRPr="00D05557">
        <w:t xml:space="preserve">   96 % - 100 % - celujący</w:t>
      </w:r>
    </w:p>
    <w:p w:rsidR="006135B3" w:rsidRPr="00D05557" w:rsidRDefault="006135B3" w:rsidP="00C302F3">
      <w:pPr>
        <w:pStyle w:val="NormalnyWeb"/>
        <w:ind w:right="75"/>
        <w:jc w:val="both"/>
        <w:rPr>
          <w:rStyle w:val="Pogrubienie"/>
          <w:iCs/>
        </w:rPr>
      </w:pPr>
      <w:r w:rsidRPr="00D05557">
        <w:rPr>
          <w:b/>
          <w:bCs/>
          <w:iCs/>
        </w:rPr>
        <w:t xml:space="preserve">Uczeń ma prawo </w:t>
      </w:r>
      <w:r w:rsidRPr="00D05557">
        <w:rPr>
          <w:bCs/>
          <w:iCs/>
        </w:rPr>
        <w:t>2 razy w semestrze do nieuzasadnionego nie przygotowania się do lekcji.</w:t>
      </w:r>
    </w:p>
    <w:p w:rsidR="00002B74" w:rsidRPr="00D05557" w:rsidRDefault="00002B74" w:rsidP="00C302F3">
      <w:pPr>
        <w:pStyle w:val="NormalnyWeb"/>
        <w:ind w:right="75"/>
        <w:jc w:val="both"/>
      </w:pPr>
      <w:r w:rsidRPr="00D05557">
        <w:rPr>
          <w:rStyle w:val="Pogrubienie"/>
          <w:iCs/>
        </w:rPr>
        <w:t>Ocenę niedostateczną</w:t>
      </w:r>
      <w:r w:rsidRPr="00D05557">
        <w:t xml:space="preserve"> otrzymuje uczeń, który nie opanował treści zawartych w podstawie programowej, a w szczególności: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potrafi samodzielnie i bezpiecznie posługiwać się sprzętem komputerowym,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zna podstawowych elementów komputera i ich funkcji,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umie wykorzystać podstawowych usług systemu operacyjnego,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nie potrafi rozwiązać, mimo pomocy nauczyciela prostych zadań opartych</w:t>
      </w:r>
      <w:r w:rsidRPr="00D05557">
        <w:br/>
        <w:t xml:space="preserve">o schematy,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opanował podstawowych pojęć i terminologii komputerowej,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nie wykazuje żadnych postępów w przyswojeniu wiedzy w wyznaczonym terminie,  </w:t>
      </w:r>
    </w:p>
    <w:p w:rsidR="00002B74" w:rsidRPr="00D05557" w:rsidRDefault="00002B74" w:rsidP="00C302F3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lastRenderedPageBreak/>
        <w:t>stopień opanowania czynności wykonywanych przy komputerze uniemożliwia kształcenie </w:t>
      </w:r>
      <w:r w:rsidRPr="00D05557">
        <w:br/>
        <w:t xml:space="preserve">na wyższym poziomie. 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dopuszczającą</w:t>
      </w:r>
      <w:r w:rsidRPr="00D05557">
        <w:t xml:space="preserve"> otrzymuje uczeń, który opanował prawie wszystkie treści przewidziane</w:t>
      </w:r>
      <w:r w:rsidRPr="00D05557">
        <w:br/>
        <w:t xml:space="preserve">w podstawie programowej, jednak wykazuje pewne braki, a w szczególności potrafi: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korzystać z usług systemu operacyjnego przy drobnej pomocy nauczyciela,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samodzielnie i bezpiecznie posługuje się komputerem, jego urządzeniami </w:t>
      </w:r>
      <w:r w:rsidRPr="00D05557">
        <w:br/>
        <w:t xml:space="preserve">i oprogramowaniem, 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prawidłowo formułuje swoje wypowiedzi opisujące zadania wykonywane z pomocą komputera, 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w bardzo prostych sytuacjach stosuje różne narzędzia informatyczne do rozwiązywania typowych praktycznych i szkolnych problemów,  </w:t>
      </w:r>
    </w:p>
    <w:p w:rsidR="00002B74" w:rsidRPr="00D05557" w:rsidRDefault="00002B74" w:rsidP="00C302F3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opanował materiał w takim czasie, że możliwe jest kształcenie na wyższym poziomie. 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dostateczną</w:t>
      </w:r>
      <w:r w:rsidRPr="00D05557">
        <w:t xml:space="preserve"> otrzymuje uczeń, który opanował wszystkie treści zawarte w podstawie programowej, a w szczególności potrafi: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operować podstawowymi pojęciami i terminologią informatyczną,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rozwiązywać podstawowe problemy w zakresie podstawy programowej,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precyzyjnie formułuje swoje myśli,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stosuje zdobytą wiedzę w innych dziedzinach do pracy z komputerem,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sprawnie i bezpiecznie posługuje się urządzeniami, systemem komputerowym</w:t>
      </w:r>
      <w:r w:rsidRPr="00D05557">
        <w:br/>
        <w:t xml:space="preserve">oraz oprogramowaniem,  </w:t>
      </w:r>
    </w:p>
    <w:p w:rsidR="00002B74" w:rsidRPr="00D05557" w:rsidRDefault="00002B74" w:rsidP="00C302F3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korzysta z różnych multimedialnych i rozproszonych źródeł informacji </w:t>
      </w:r>
      <w:r w:rsidR="006135B3" w:rsidRPr="00D05557">
        <w:t>dostępnych za pomocą komputera.</w:t>
      </w:r>
      <w:r w:rsidRPr="00D05557">
        <w:t xml:space="preserve">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dobrą</w:t>
      </w:r>
      <w:r w:rsidRPr="00D05557">
        <w:t xml:space="preserve"> otrzymuje uczeń, który opanował w stopniu dobrym treści zawarte</w:t>
      </w:r>
      <w:r w:rsidRPr="00D05557">
        <w:br/>
        <w:t xml:space="preserve">w realizowanym programie nauczania, a w szczególności potrafi: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samodzielnie rozwiązywać umiarkowanie złożone problemy,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stosować różne narzędzia informatyczne do rozwiązywania typowych praktycznych </w:t>
      </w:r>
      <w:r w:rsidRPr="00D05557">
        <w:br/>
        <w:t xml:space="preserve">i szkolnych problemów,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samodzielnie, świadomie i bezpiecznie posługuje się systemem komputerowym </w:t>
      </w:r>
      <w:r w:rsidRPr="00D05557">
        <w:br/>
        <w:t xml:space="preserve">i jego oprogramowaniem,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swobodnie posługuje się poznanymi pojęciami,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rPr>
          <w:rFonts w:eastAsia="Symbol"/>
        </w:rPr>
        <w:t> </w:t>
      </w:r>
      <w:r w:rsidRPr="00D05557">
        <w:t xml:space="preserve">przeprowadza niezbyt złożone rozumowania dedukcyjne,  </w:t>
      </w:r>
    </w:p>
    <w:p w:rsidR="00002B74" w:rsidRPr="00D05557" w:rsidRDefault="00002B74" w:rsidP="00C302F3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wyróżnia się systematycznością i obowiązkowością.  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bardzo dobrą</w:t>
      </w:r>
      <w:r w:rsidRPr="00D05557">
        <w:t xml:space="preserve"> otrzymuje uczeń, który w stopniu bardzo dobrym opanował treści przewidziane realizowanym programem, a w szczególności potrafi: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stosować poprawną terminologię informatyczną,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wybierać, łączyć i celowo stosować różne narzędzia informatyczne do rozwiązywania typowych prob</w:t>
      </w:r>
      <w:r w:rsidR="004826F5" w:rsidRPr="00D05557">
        <w:t xml:space="preserve">lemów praktycznych </w:t>
      </w:r>
      <w:r w:rsidRPr="00D05557">
        <w:t xml:space="preserve">i szkolnych,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przeprowadzać rozumowania dedukcyjne w sytuacjach nietypowych,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ma rozwinięte myślenie abstrakcyjne,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lastRenderedPageBreak/>
        <w:t xml:space="preserve">rozumie i stosuje w praktyce normy prawne dotyczące ochrony praw autorskich,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dostrzega korzyści i zagrożenia związane z rozwojem zastosowań komputerów,  </w:t>
      </w:r>
    </w:p>
    <w:p w:rsidR="00002B74" w:rsidRPr="00D05557" w:rsidRDefault="00002B74" w:rsidP="00C302F3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>wyróżnia się syste</w:t>
      </w:r>
      <w:r w:rsidR="006135B3" w:rsidRPr="00D05557">
        <w:t>matycznością i obowiązkowością.</w:t>
      </w:r>
    </w:p>
    <w:p w:rsidR="00002B74" w:rsidRPr="00D05557" w:rsidRDefault="00002B74" w:rsidP="00C302F3">
      <w:pPr>
        <w:pStyle w:val="NormalnyWeb"/>
        <w:ind w:left="75" w:right="75"/>
        <w:jc w:val="both"/>
      </w:pPr>
      <w:r w:rsidRPr="00D05557">
        <w:rPr>
          <w:rStyle w:val="Pogrubienie"/>
          <w:iCs/>
        </w:rPr>
        <w:t>Ocenę celującą</w:t>
      </w:r>
      <w:r w:rsidRPr="00D05557">
        <w:t xml:space="preserve"> otrzymuje uczeń, który </w:t>
      </w:r>
      <w:r w:rsidR="000C6519" w:rsidRPr="00D05557">
        <w:t>posiadł wiedzę i umiejętności obejmujące pełny zakres programu a w szczególności:</w:t>
      </w:r>
      <w:r w:rsidRPr="00D05557">
        <w:t xml:space="preserve"> </w:t>
      </w:r>
    </w:p>
    <w:p w:rsidR="00002B74" w:rsidRPr="00D05557" w:rsidRDefault="00002B74" w:rsidP="00C302F3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potrafi korzystać z różnych źródeł informacji (Internet, multimedia itp.), </w:t>
      </w:r>
    </w:p>
    <w:p w:rsidR="00002B74" w:rsidRPr="00D05557" w:rsidRDefault="00002B74" w:rsidP="00C302F3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potrafi rozwiązywać zadania z o dużym stopniu trudności,  </w:t>
      </w:r>
    </w:p>
    <w:p w:rsidR="00002B74" w:rsidRPr="00D05557" w:rsidRDefault="00002B74" w:rsidP="00C302F3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jc w:val="both"/>
      </w:pPr>
      <w:r w:rsidRPr="00D05557">
        <w:t xml:space="preserve">korzysta z literatury fachowej,  </w:t>
      </w:r>
    </w:p>
    <w:p w:rsidR="0064703A" w:rsidRPr="00D05557" w:rsidRDefault="000C6519" w:rsidP="00C302F3">
      <w:pPr>
        <w:pStyle w:val="NormalnyWeb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D05557">
        <w:t>biegle posługuje się zdobytymi umiejętnościami w rozwiązywaniu problem</w:t>
      </w:r>
      <w:r w:rsidR="008C1B8F" w:rsidRPr="00D05557">
        <w:t>ów teoretycznych i praktycznych.</w:t>
      </w:r>
    </w:p>
    <w:sectPr w:rsidR="0064703A" w:rsidRPr="00D0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35"/>
    <w:multiLevelType w:val="hybridMultilevel"/>
    <w:tmpl w:val="F8766D46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D4DF6"/>
    <w:multiLevelType w:val="hybridMultilevel"/>
    <w:tmpl w:val="5D7AA40E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180477"/>
    <w:multiLevelType w:val="multilevel"/>
    <w:tmpl w:val="563E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7B0"/>
    <w:multiLevelType w:val="hybridMultilevel"/>
    <w:tmpl w:val="114292E2"/>
    <w:lvl w:ilvl="0" w:tplc="041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2A1700B4"/>
    <w:multiLevelType w:val="multilevel"/>
    <w:tmpl w:val="6D7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2739"/>
    <w:multiLevelType w:val="hybridMultilevel"/>
    <w:tmpl w:val="CBA04A70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446E17"/>
    <w:multiLevelType w:val="multilevel"/>
    <w:tmpl w:val="94B8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E575D2B"/>
    <w:multiLevelType w:val="multilevel"/>
    <w:tmpl w:val="10F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03C1D"/>
    <w:multiLevelType w:val="multilevel"/>
    <w:tmpl w:val="E67A8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76648"/>
    <w:multiLevelType w:val="multilevel"/>
    <w:tmpl w:val="629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74F52"/>
    <w:multiLevelType w:val="multilevel"/>
    <w:tmpl w:val="A7F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60FB8"/>
    <w:multiLevelType w:val="multilevel"/>
    <w:tmpl w:val="909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A3AF1"/>
    <w:multiLevelType w:val="multilevel"/>
    <w:tmpl w:val="D0D6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676CC"/>
    <w:multiLevelType w:val="multilevel"/>
    <w:tmpl w:val="83A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D513A"/>
    <w:multiLevelType w:val="multilevel"/>
    <w:tmpl w:val="B85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15489"/>
    <w:multiLevelType w:val="multilevel"/>
    <w:tmpl w:val="A93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470E5"/>
    <w:multiLevelType w:val="multilevel"/>
    <w:tmpl w:val="D0C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24A70"/>
    <w:multiLevelType w:val="hybridMultilevel"/>
    <w:tmpl w:val="77E60E34"/>
    <w:lvl w:ilvl="0" w:tplc="3ADEB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4965EF9"/>
    <w:multiLevelType w:val="multilevel"/>
    <w:tmpl w:val="A6F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E293E"/>
    <w:multiLevelType w:val="multilevel"/>
    <w:tmpl w:val="D0C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002B74"/>
    <w:rsid w:val="00002B74"/>
    <w:rsid w:val="000768E1"/>
    <w:rsid w:val="000810E7"/>
    <w:rsid w:val="000C6519"/>
    <w:rsid w:val="00105674"/>
    <w:rsid w:val="001D37F9"/>
    <w:rsid w:val="002E5C80"/>
    <w:rsid w:val="004826F5"/>
    <w:rsid w:val="004C6DD8"/>
    <w:rsid w:val="004F5FB1"/>
    <w:rsid w:val="006135B3"/>
    <w:rsid w:val="0064703A"/>
    <w:rsid w:val="006D6909"/>
    <w:rsid w:val="00760101"/>
    <w:rsid w:val="00776DB4"/>
    <w:rsid w:val="007875A8"/>
    <w:rsid w:val="007D5532"/>
    <w:rsid w:val="008C1B8F"/>
    <w:rsid w:val="00935185"/>
    <w:rsid w:val="0094660D"/>
    <w:rsid w:val="009707F2"/>
    <w:rsid w:val="009C255D"/>
    <w:rsid w:val="00AE7287"/>
    <w:rsid w:val="00B10232"/>
    <w:rsid w:val="00C302F3"/>
    <w:rsid w:val="00D05557"/>
    <w:rsid w:val="00ED488C"/>
    <w:rsid w:val="00F7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02B74"/>
    <w:pPr>
      <w:spacing w:before="100" w:beforeAutospacing="1" w:after="100" w:afterAutospacing="1"/>
    </w:pPr>
  </w:style>
  <w:style w:type="character" w:styleId="Uwydatnienie">
    <w:name w:val="Emphasis"/>
    <w:qFormat/>
    <w:rsid w:val="00002B74"/>
    <w:rPr>
      <w:i/>
      <w:iCs/>
    </w:rPr>
  </w:style>
  <w:style w:type="character" w:styleId="Pogrubienie">
    <w:name w:val="Strong"/>
    <w:qFormat/>
    <w:rsid w:val="00002B74"/>
    <w:rPr>
      <w:b/>
      <w:bCs/>
    </w:rPr>
  </w:style>
  <w:style w:type="paragraph" w:styleId="Tekstpodstawowy">
    <w:name w:val="Body Text"/>
    <w:basedOn w:val="Normalny"/>
    <w:rsid w:val="00B1023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D05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0087-EE8E-40F0-A8BE-5F80F7D5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 </vt:lpstr>
    </vt:vector>
  </TitlesOfParts>
  <Company>Hewlett-Packard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PL</dc:creator>
  <cp:lastModifiedBy>Alicja Ch</cp:lastModifiedBy>
  <cp:revision>2</cp:revision>
  <cp:lastPrinted>2013-11-14T15:35:00Z</cp:lastPrinted>
  <dcterms:created xsi:type="dcterms:W3CDTF">2014-01-28T15:25:00Z</dcterms:created>
  <dcterms:modified xsi:type="dcterms:W3CDTF">2014-01-28T15:25:00Z</dcterms:modified>
</cp:coreProperties>
</file>